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5000" w:type="pct"/>
        <w:tblLook w:val="04A0" w:firstRow="1" w:lastRow="0" w:firstColumn="1" w:lastColumn="0" w:noHBand="0" w:noVBand="1"/>
      </w:tblPr>
      <w:tblGrid>
        <w:gridCol w:w="9622"/>
      </w:tblGrid>
      <w:tr w:rsidR="004A4A94" w:rsidRPr="00717C78" w:rsidTr="00432D7D">
        <w:trPr>
          <w:trHeight w:val="680"/>
        </w:trPr>
        <w:tc>
          <w:tcPr>
            <w:tcW w:w="5000" w:type="pct"/>
          </w:tcPr>
          <w:p w:rsidR="004A4A94" w:rsidRPr="003A1BDB" w:rsidRDefault="004A4A94" w:rsidP="00432D7D">
            <w:pPr>
              <w:jc w:val="both"/>
              <w:rPr>
                <w:b/>
              </w:rPr>
            </w:pPr>
            <w:r w:rsidRPr="00717C78">
              <w:rPr>
                <w:b/>
              </w:rPr>
              <w:t>Esercizio</w:t>
            </w:r>
            <w:r w:rsidR="00AE52C7">
              <w:rPr>
                <w:b/>
              </w:rPr>
              <w:t xml:space="preserve">: </w:t>
            </w:r>
            <w:r w:rsidR="00251951">
              <w:rPr>
                <w:b/>
              </w:rPr>
              <w:t>Esploriamo l</w:t>
            </w:r>
            <w:r w:rsidR="000E7365">
              <w:rPr>
                <w:b/>
              </w:rPr>
              <w:t>a funzione seno</w:t>
            </w:r>
          </w:p>
        </w:tc>
      </w:tr>
    </w:tbl>
    <w:p w:rsidR="004A4A94" w:rsidRDefault="004A4A94" w:rsidP="004A4A94"/>
    <w:tbl>
      <w:tblPr>
        <w:tblStyle w:val="Grigliatabella"/>
        <w:tblW w:w="5000" w:type="pct"/>
        <w:tblLook w:val="04A0" w:firstRow="1" w:lastRow="0" w:firstColumn="1" w:lastColumn="0" w:noHBand="0" w:noVBand="1"/>
      </w:tblPr>
      <w:tblGrid>
        <w:gridCol w:w="4626"/>
        <w:gridCol w:w="4996"/>
      </w:tblGrid>
      <w:tr w:rsidR="004A4A94" w:rsidTr="00356A8A">
        <w:trPr>
          <w:trHeight w:val="293"/>
        </w:trPr>
        <w:tc>
          <w:tcPr>
            <w:tcW w:w="2404" w:type="pct"/>
            <w:tcBorders>
              <w:top w:val="single" w:sz="4" w:space="0" w:color="auto"/>
              <w:left w:val="single" w:sz="4" w:space="0" w:color="auto"/>
              <w:bottom w:val="single" w:sz="4" w:space="0" w:color="auto"/>
              <w:right w:val="single" w:sz="4" w:space="0" w:color="auto"/>
            </w:tcBorders>
          </w:tcPr>
          <w:p w:rsidR="004A4A94" w:rsidRDefault="004A4A94" w:rsidP="00432D7D">
            <w:pPr>
              <w:jc w:val="both"/>
              <w:rPr>
                <w:rFonts w:ascii="Trebuchet MS" w:hAnsi="Trebuchet MS"/>
                <w:b/>
                <w:sz w:val="24"/>
                <w:szCs w:val="20"/>
                <w:u w:val="single"/>
              </w:rPr>
            </w:pPr>
            <w:r>
              <w:rPr>
                <w:rFonts w:ascii="Trebuchet MS" w:hAnsi="Trebuchet MS"/>
                <w:b/>
                <w:sz w:val="24"/>
                <w:szCs w:val="20"/>
                <w:u w:val="single"/>
              </w:rPr>
              <w:t>Passaggio #1</w:t>
            </w:r>
          </w:p>
          <w:p w:rsidR="004A4A94" w:rsidRDefault="004A4A94" w:rsidP="00432D7D">
            <w:pPr>
              <w:jc w:val="both"/>
              <w:rPr>
                <w:rFonts w:ascii="Trebuchet MS" w:hAnsi="Trebuchet MS"/>
                <w:b/>
                <w:sz w:val="24"/>
                <w:szCs w:val="20"/>
                <w:u w:val="single"/>
              </w:rPr>
            </w:pPr>
          </w:p>
          <w:p w:rsidR="004A4A94" w:rsidRPr="00C45D63" w:rsidRDefault="004A4A94" w:rsidP="00432D7D">
            <w:pPr>
              <w:jc w:val="both"/>
              <w:rPr>
                <w:rFonts w:ascii="Trebuchet MS" w:hAnsi="Trebuchet MS"/>
                <w:sz w:val="20"/>
                <w:szCs w:val="18"/>
              </w:rPr>
            </w:pPr>
            <w:r w:rsidRPr="00C45D63">
              <w:rPr>
                <w:rFonts w:ascii="Trebuchet MS" w:hAnsi="Trebuchet MS"/>
                <w:sz w:val="20"/>
                <w:szCs w:val="18"/>
              </w:rPr>
              <w:t xml:space="preserve">Dal menù principale (MAIN MENU) scegli la modalità </w:t>
            </w:r>
            <w:proofErr w:type="spellStart"/>
            <w:r w:rsidR="000E7365" w:rsidRPr="000E7365">
              <w:rPr>
                <w:rFonts w:ascii="Andale Mono" w:hAnsi="Andale Mono"/>
                <w:sz w:val="20"/>
                <w:szCs w:val="18"/>
              </w:rPr>
              <w:t>Table</w:t>
            </w:r>
            <w:proofErr w:type="spellEnd"/>
            <w:r w:rsidR="000E7365">
              <w:rPr>
                <w:rFonts w:ascii="Andale Mono" w:hAnsi="Andale Mono"/>
                <w:sz w:val="20"/>
                <w:szCs w:val="18"/>
              </w:rPr>
              <w:t xml:space="preserve"> </w:t>
            </w:r>
            <w:r w:rsidR="000E7365" w:rsidRPr="003F120D">
              <w:rPr>
                <w:rFonts w:ascii="Andale Mono" w:hAnsi="Andale Mono"/>
                <w:sz w:val="20"/>
                <w:szCs w:val="18"/>
              </w:rPr>
              <w:t>(7)</w:t>
            </w:r>
            <w:r>
              <w:rPr>
                <w:rFonts w:ascii="Trebuchet MS" w:hAnsi="Trebuchet MS"/>
                <w:sz w:val="20"/>
                <w:szCs w:val="18"/>
              </w:rPr>
              <w:t>.</w:t>
            </w:r>
          </w:p>
          <w:p w:rsidR="004A4A94" w:rsidRDefault="004A4A94" w:rsidP="00432D7D">
            <w:pPr>
              <w:jc w:val="both"/>
              <w:rPr>
                <w:rFonts w:ascii="Trebuchet MS" w:hAnsi="Trebuchet MS"/>
                <w:b/>
                <w:sz w:val="24"/>
                <w:szCs w:val="20"/>
                <w:u w:val="single"/>
              </w:rPr>
            </w:pPr>
          </w:p>
          <w:p w:rsidR="004A4A94" w:rsidRDefault="004A4A94" w:rsidP="00432D7D">
            <w:pPr>
              <w:rPr>
                <w:sz w:val="20"/>
                <w:szCs w:val="20"/>
              </w:rPr>
            </w:pPr>
          </w:p>
        </w:tc>
        <w:tc>
          <w:tcPr>
            <w:tcW w:w="2596" w:type="pct"/>
            <w:tcBorders>
              <w:top w:val="single" w:sz="4" w:space="0" w:color="auto"/>
              <w:left w:val="single" w:sz="4" w:space="0" w:color="auto"/>
              <w:bottom w:val="single" w:sz="4" w:space="0" w:color="auto"/>
              <w:right w:val="single" w:sz="4" w:space="0" w:color="auto"/>
            </w:tcBorders>
          </w:tcPr>
          <w:p w:rsidR="004A4A94" w:rsidRPr="00660513" w:rsidRDefault="004A4A94" w:rsidP="00432D7D">
            <w:pPr>
              <w:jc w:val="center"/>
              <w:rPr>
                <w:rFonts w:ascii="Trebuchet MS" w:hAnsi="Trebuchet MS"/>
                <w:sz w:val="20"/>
                <w:szCs w:val="20"/>
              </w:rPr>
            </w:pPr>
          </w:p>
          <w:p w:rsidR="004A4A94" w:rsidRPr="00660513" w:rsidRDefault="004A4A94" w:rsidP="00432D7D">
            <w:pPr>
              <w:jc w:val="center"/>
              <w:rPr>
                <w:rFonts w:ascii="Trebuchet MS" w:hAnsi="Trebuchet MS"/>
                <w:sz w:val="20"/>
                <w:szCs w:val="20"/>
              </w:rPr>
            </w:pPr>
            <w:r>
              <w:rPr>
                <w:noProof/>
                <w:lang w:eastAsia="it-IT"/>
              </w:rPr>
              <w:drawing>
                <wp:inline distT="0" distB="0" distL="0" distR="0" wp14:anchorId="77B89C4F" wp14:editId="00516F0D">
                  <wp:extent cx="2523000" cy="1438100"/>
                  <wp:effectExtent l="0" t="0" r="4445" b="0"/>
                  <wp:docPr id="15387" name="Immagine 15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529707" cy="1441923"/>
                          </a:xfrm>
                          <a:prstGeom prst="rect">
                            <a:avLst/>
                          </a:prstGeom>
                          <a:effectLst>
                            <a:outerShdw sx="1000" sy="1000" algn="ctr" rotWithShape="0">
                              <a:srgbClr val="000000"/>
                            </a:outerShdw>
                          </a:effectLst>
                        </pic:spPr>
                      </pic:pic>
                    </a:graphicData>
                  </a:graphic>
                </wp:inline>
              </w:drawing>
            </w:r>
          </w:p>
          <w:p w:rsidR="004A4A94" w:rsidRPr="00660513" w:rsidRDefault="004A4A94" w:rsidP="00432D7D">
            <w:pPr>
              <w:jc w:val="center"/>
              <w:rPr>
                <w:rFonts w:ascii="Trebuchet MS" w:hAnsi="Trebuchet MS"/>
                <w:sz w:val="20"/>
                <w:szCs w:val="20"/>
              </w:rPr>
            </w:pPr>
          </w:p>
        </w:tc>
      </w:tr>
      <w:tr w:rsidR="004A4A94" w:rsidTr="00356A8A">
        <w:trPr>
          <w:trHeight w:val="293"/>
        </w:trPr>
        <w:tc>
          <w:tcPr>
            <w:tcW w:w="2404" w:type="pct"/>
            <w:tcBorders>
              <w:top w:val="single" w:sz="4" w:space="0" w:color="auto"/>
              <w:left w:val="single" w:sz="4" w:space="0" w:color="auto"/>
              <w:bottom w:val="single" w:sz="4" w:space="0" w:color="auto"/>
              <w:right w:val="single" w:sz="4" w:space="0" w:color="auto"/>
            </w:tcBorders>
          </w:tcPr>
          <w:p w:rsidR="004A4A94" w:rsidRDefault="004A4A94" w:rsidP="00432D7D">
            <w:pPr>
              <w:jc w:val="both"/>
              <w:rPr>
                <w:rFonts w:ascii="Trebuchet MS" w:hAnsi="Trebuchet MS"/>
                <w:b/>
                <w:sz w:val="24"/>
                <w:szCs w:val="20"/>
                <w:u w:val="single"/>
              </w:rPr>
            </w:pPr>
            <w:r>
              <w:rPr>
                <w:rFonts w:ascii="Trebuchet MS" w:hAnsi="Trebuchet MS"/>
                <w:b/>
                <w:sz w:val="24"/>
                <w:szCs w:val="20"/>
                <w:u w:val="single"/>
              </w:rPr>
              <w:t>Passaggio #2</w:t>
            </w:r>
          </w:p>
          <w:p w:rsidR="004A4A94" w:rsidRPr="00F5162A" w:rsidRDefault="004A4A94" w:rsidP="00432D7D">
            <w:pPr>
              <w:jc w:val="both"/>
              <w:rPr>
                <w:rFonts w:ascii="Trebuchet MS" w:hAnsi="Trebuchet MS"/>
                <w:noProof/>
                <w:color w:val="0070C0"/>
                <w:sz w:val="20"/>
                <w:szCs w:val="20"/>
                <w:u w:val="single"/>
                <w:lang w:eastAsia="it-IT"/>
              </w:rPr>
            </w:pPr>
          </w:p>
          <w:p w:rsidR="004A4A94" w:rsidRPr="000E7365" w:rsidRDefault="00AE52C7" w:rsidP="000E7365">
            <w:pPr>
              <w:jc w:val="both"/>
              <w:rPr>
                <w:rFonts w:ascii="Trebuchet MS" w:hAnsi="Trebuchet MS" w:cs="Helvetica"/>
                <w:sz w:val="20"/>
                <w:szCs w:val="20"/>
              </w:rPr>
            </w:pPr>
            <w:r>
              <w:rPr>
                <w:rFonts w:ascii="Trebuchet MS" w:hAnsi="Trebuchet MS" w:cs="Helvetica"/>
                <w:sz w:val="20"/>
                <w:szCs w:val="20"/>
              </w:rPr>
              <w:t>Inserisci</w:t>
            </w:r>
            <w:r w:rsidR="003A1BDB">
              <w:rPr>
                <w:rFonts w:ascii="Trebuchet MS" w:hAnsi="Trebuchet MS" w:cs="Helvetica"/>
                <w:sz w:val="20"/>
                <w:szCs w:val="20"/>
              </w:rPr>
              <w:t xml:space="preserve"> </w:t>
            </w:r>
            <w:r w:rsidR="000E7365">
              <w:rPr>
                <w:rFonts w:ascii="Trebuchet MS" w:hAnsi="Trebuchet MS" w:cs="Helvetica"/>
                <w:sz w:val="20"/>
                <w:szCs w:val="20"/>
              </w:rPr>
              <w:t xml:space="preserve">e seleziona la funzione </w:t>
            </w:r>
            <w:r w:rsidR="000E7365">
              <w:rPr>
                <w:rFonts w:ascii="Andale Mono" w:hAnsi="Andale Mono" w:cs="Helvetica"/>
                <w:sz w:val="20"/>
                <w:szCs w:val="20"/>
              </w:rPr>
              <w:t xml:space="preserve">sin(x) </w:t>
            </w:r>
            <w:r w:rsidR="000E7365">
              <w:rPr>
                <w:rFonts w:ascii="Trebuchet MS" w:hAnsi="Trebuchet MS" w:cs="Helvetica"/>
                <w:sz w:val="20"/>
                <w:szCs w:val="20"/>
              </w:rPr>
              <w:t xml:space="preserve">premendo la successioni di tasti </w:t>
            </w:r>
            <w:proofErr w:type="spellStart"/>
            <w:r w:rsidR="000E7365">
              <w:rPr>
                <w:rFonts w:ascii="CFX04" w:hAnsi="CFX04" w:cs="Helvetica"/>
                <w:sz w:val="20"/>
                <w:szCs w:val="20"/>
              </w:rPr>
              <w:t>hfl</w:t>
            </w:r>
            <w:proofErr w:type="spellEnd"/>
            <w:r w:rsidR="000E7365">
              <w:rPr>
                <w:rFonts w:ascii="CFX04" w:hAnsi="CFX04" w:cs="Helvetica"/>
                <w:sz w:val="20"/>
                <w:szCs w:val="20"/>
              </w:rPr>
              <w:t xml:space="preserve"> </w:t>
            </w:r>
            <w:r w:rsidR="000E7365" w:rsidRPr="000E7365">
              <w:rPr>
                <w:rFonts w:ascii="Trebuchet MS" w:hAnsi="Trebuchet MS" w:cs="Helvetica"/>
                <w:sz w:val="20"/>
                <w:szCs w:val="20"/>
              </w:rPr>
              <w:t>(4,</w:t>
            </w:r>
            <w:proofErr w:type="gramStart"/>
            <w:r w:rsidR="000E7365" w:rsidRPr="000E7365">
              <w:rPr>
                <w:rFonts w:ascii="Trebuchet MS" w:hAnsi="Trebuchet MS" w:cs="Helvetica"/>
                <w:sz w:val="20"/>
                <w:szCs w:val="20"/>
              </w:rPr>
              <w:t>4)</w:t>
            </w:r>
            <w:r w:rsidR="000E7365">
              <w:rPr>
                <w:rFonts w:ascii="Trebuchet MS" w:hAnsi="Trebuchet MS" w:cs="Helvetica"/>
                <w:sz w:val="20"/>
                <w:szCs w:val="20"/>
              </w:rPr>
              <w:t>+</w:t>
            </w:r>
            <w:r w:rsidR="000E7365" w:rsidRPr="000E7365">
              <w:rPr>
                <w:rFonts w:ascii="Trebuchet MS" w:hAnsi="Trebuchet MS" w:cs="Helvetica"/>
                <w:sz w:val="20"/>
                <w:szCs w:val="20"/>
              </w:rPr>
              <w:t>(</w:t>
            </w:r>
            <w:proofErr w:type="gramEnd"/>
            <w:r w:rsidR="000E7365" w:rsidRPr="000E7365">
              <w:rPr>
                <w:rFonts w:ascii="Trebuchet MS" w:hAnsi="Trebuchet MS" w:cs="Helvetica"/>
                <w:sz w:val="20"/>
                <w:szCs w:val="20"/>
              </w:rPr>
              <w:t>4,1)</w:t>
            </w:r>
            <w:r w:rsidR="000E7365">
              <w:rPr>
                <w:rFonts w:ascii="Trebuchet MS" w:hAnsi="Trebuchet MS" w:cs="Helvetica"/>
                <w:sz w:val="20"/>
                <w:szCs w:val="20"/>
              </w:rPr>
              <w:t>+(9,5).</w:t>
            </w:r>
          </w:p>
          <w:p w:rsidR="004A4A94" w:rsidRDefault="004A4A94" w:rsidP="00432D7D">
            <w:pPr>
              <w:autoSpaceDE w:val="0"/>
              <w:autoSpaceDN w:val="0"/>
              <w:adjustRightInd w:val="0"/>
              <w:rPr>
                <w:rFonts w:cs="Helvetica"/>
                <w:sz w:val="18"/>
                <w:szCs w:val="16"/>
              </w:rPr>
            </w:pPr>
          </w:p>
        </w:tc>
        <w:tc>
          <w:tcPr>
            <w:tcW w:w="2596" w:type="pct"/>
            <w:tcBorders>
              <w:top w:val="single" w:sz="4" w:space="0" w:color="auto"/>
              <w:left w:val="single" w:sz="4" w:space="0" w:color="auto"/>
              <w:bottom w:val="single" w:sz="4" w:space="0" w:color="auto"/>
              <w:right w:val="single" w:sz="4" w:space="0" w:color="auto"/>
            </w:tcBorders>
          </w:tcPr>
          <w:p w:rsidR="004A4A94" w:rsidRDefault="004A4A94" w:rsidP="004A4A94">
            <w:pPr>
              <w:jc w:val="center"/>
              <w:rPr>
                <w:rFonts w:ascii="Trebuchet MS" w:hAnsi="Trebuchet MS"/>
                <w:sz w:val="20"/>
                <w:szCs w:val="20"/>
              </w:rPr>
            </w:pPr>
          </w:p>
          <w:p w:rsidR="004A4A94" w:rsidRPr="00660513" w:rsidRDefault="000E7365" w:rsidP="004A4A94">
            <w:pPr>
              <w:jc w:val="center"/>
              <w:rPr>
                <w:rFonts w:ascii="Trebuchet MS" w:hAnsi="Trebuchet MS"/>
                <w:sz w:val="20"/>
                <w:szCs w:val="20"/>
              </w:rPr>
            </w:pPr>
            <w:r>
              <w:rPr>
                <w:rFonts w:ascii="Trebuchet MS" w:hAnsi="Trebuchet MS"/>
                <w:noProof/>
                <w:sz w:val="20"/>
                <w:szCs w:val="20"/>
              </w:rPr>
              <w:drawing>
                <wp:inline distT="0" distB="0" distL="0" distR="0">
                  <wp:extent cx="2540000" cy="14478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1.bmp"/>
                          <pic:cNvPicPr/>
                        </pic:nvPicPr>
                        <pic:blipFill>
                          <a:blip r:embed="rId5">
                            <a:extLst>
                              <a:ext uri="{28A0092B-C50C-407E-A947-70E740481C1C}">
                                <a14:useLocalDpi xmlns:a14="http://schemas.microsoft.com/office/drawing/2010/main" val="0"/>
                              </a:ext>
                            </a:extLst>
                          </a:blip>
                          <a:stretch>
                            <a:fillRect/>
                          </a:stretch>
                        </pic:blipFill>
                        <pic:spPr>
                          <a:xfrm>
                            <a:off x="0" y="0"/>
                            <a:ext cx="2540000" cy="1447800"/>
                          </a:xfrm>
                          <a:prstGeom prst="rect">
                            <a:avLst/>
                          </a:prstGeom>
                        </pic:spPr>
                      </pic:pic>
                    </a:graphicData>
                  </a:graphic>
                </wp:inline>
              </w:drawing>
            </w:r>
          </w:p>
        </w:tc>
      </w:tr>
      <w:tr w:rsidR="004A4A94" w:rsidTr="00356A8A">
        <w:trPr>
          <w:trHeight w:val="293"/>
        </w:trPr>
        <w:tc>
          <w:tcPr>
            <w:tcW w:w="2404" w:type="pct"/>
            <w:tcBorders>
              <w:top w:val="single" w:sz="4" w:space="0" w:color="auto"/>
              <w:left w:val="single" w:sz="4" w:space="0" w:color="auto"/>
              <w:bottom w:val="single" w:sz="4" w:space="0" w:color="auto"/>
              <w:right w:val="single" w:sz="4" w:space="0" w:color="auto"/>
            </w:tcBorders>
          </w:tcPr>
          <w:p w:rsidR="004A4A94" w:rsidRPr="00636E00" w:rsidRDefault="004A4A94" w:rsidP="00432D7D">
            <w:pPr>
              <w:jc w:val="both"/>
              <w:rPr>
                <w:rFonts w:ascii="Trebuchet MS" w:hAnsi="Trebuchet MS"/>
                <w:b/>
                <w:sz w:val="24"/>
                <w:szCs w:val="20"/>
                <w:u w:val="single"/>
              </w:rPr>
            </w:pPr>
            <w:r>
              <w:rPr>
                <w:rFonts w:ascii="Trebuchet MS" w:hAnsi="Trebuchet MS"/>
                <w:b/>
                <w:sz w:val="24"/>
                <w:szCs w:val="20"/>
                <w:u w:val="single"/>
              </w:rPr>
              <w:t>Passaggio #3</w:t>
            </w:r>
          </w:p>
          <w:p w:rsidR="004A4A94" w:rsidRPr="00C45D63" w:rsidRDefault="00636E00" w:rsidP="00432D7D">
            <w:pPr>
              <w:jc w:val="both"/>
              <w:rPr>
                <w:rFonts w:ascii="Trebuchet MS" w:hAnsi="Trebuchet MS"/>
                <w:sz w:val="20"/>
                <w:szCs w:val="20"/>
              </w:rPr>
            </w:pPr>
            <w:r>
              <w:rPr>
                <w:rFonts w:ascii="Trebuchet MS" w:hAnsi="Trebuchet MS"/>
                <w:noProof/>
                <w:sz w:val="20"/>
                <w:szCs w:val="20"/>
                <w:lang w:eastAsia="it-IT"/>
              </w:rPr>
              <w:t>Dal menu delle funzioni seleziona la funzione</w:t>
            </w:r>
            <w:r w:rsidR="004A4A94" w:rsidRPr="00C45D63">
              <w:rPr>
                <w:rFonts w:ascii="Trebuchet MS" w:hAnsi="Trebuchet MS"/>
                <w:noProof/>
                <w:sz w:val="20"/>
                <w:szCs w:val="20"/>
                <w:lang w:eastAsia="it-IT"/>
              </w:rPr>
              <w:t xml:space="preserve"> </w:t>
            </w:r>
            <w:r w:rsidR="00660346">
              <w:rPr>
                <w:rFonts w:ascii="Trebuchet MS" w:hAnsi="Trebuchet MS"/>
                <w:noProof/>
                <w:sz w:val="20"/>
                <w:szCs w:val="20"/>
                <w:lang w:eastAsia="it-IT"/>
              </w:rPr>
              <w:t>SET</w:t>
            </w:r>
            <w:r w:rsidR="004A4A94" w:rsidRPr="00C45D63">
              <w:rPr>
                <w:rFonts w:ascii="Trebuchet MS" w:hAnsi="Trebuchet MS"/>
                <w:noProof/>
                <w:sz w:val="20"/>
                <w:szCs w:val="20"/>
                <w:lang w:eastAsia="it-IT"/>
              </w:rPr>
              <w:t xml:space="preserve"> con il tasto funzione</w:t>
            </w:r>
            <w:r w:rsidR="004A4A94" w:rsidRPr="00C45D63">
              <w:rPr>
                <w:noProof/>
                <w:sz w:val="18"/>
                <w:szCs w:val="18"/>
                <w:lang w:eastAsia="it-IT"/>
              </w:rPr>
              <w:t xml:space="preserve"> </w:t>
            </w:r>
            <w:r w:rsidR="00660346">
              <w:rPr>
                <w:rFonts w:ascii="CFX01" w:eastAsia="Times New Roman" w:hAnsi="CFX01" w:cs="Times New Roman"/>
                <w:sz w:val="20"/>
                <w:szCs w:val="20"/>
              </w:rPr>
              <w:t>y</w:t>
            </w:r>
            <w:r w:rsidR="003F120D">
              <w:rPr>
                <w:rFonts w:ascii="Trebuchet MS" w:hAnsi="Trebuchet MS"/>
                <w:sz w:val="20"/>
                <w:szCs w:val="20"/>
              </w:rPr>
              <w:t xml:space="preserve">, che permette di accedere al menu </w:t>
            </w:r>
            <w:proofErr w:type="spellStart"/>
            <w:r w:rsidR="003F120D" w:rsidRPr="003F120D">
              <w:rPr>
                <w:rFonts w:ascii="Andale Mono" w:hAnsi="Andale Mono"/>
                <w:color w:val="2E74B5" w:themeColor="accent5" w:themeShade="BF"/>
                <w:sz w:val="20"/>
                <w:szCs w:val="20"/>
              </w:rPr>
              <w:t>Table</w:t>
            </w:r>
            <w:proofErr w:type="spellEnd"/>
            <w:r w:rsidR="003F120D" w:rsidRPr="003F120D">
              <w:rPr>
                <w:rFonts w:ascii="Andale Mono" w:hAnsi="Andale Mono"/>
                <w:color w:val="2E74B5" w:themeColor="accent5" w:themeShade="BF"/>
                <w:sz w:val="20"/>
                <w:szCs w:val="20"/>
              </w:rPr>
              <w:t xml:space="preserve"> </w:t>
            </w:r>
            <w:proofErr w:type="spellStart"/>
            <w:r w:rsidR="003F120D" w:rsidRPr="003F120D">
              <w:rPr>
                <w:rFonts w:ascii="Andale Mono" w:hAnsi="Andale Mono"/>
                <w:color w:val="2E74B5" w:themeColor="accent5" w:themeShade="BF"/>
                <w:sz w:val="20"/>
                <w:szCs w:val="20"/>
              </w:rPr>
              <w:t>Setting</w:t>
            </w:r>
            <w:proofErr w:type="spellEnd"/>
            <w:r w:rsidR="003F120D">
              <w:rPr>
                <w:rFonts w:ascii="Trebuchet MS" w:hAnsi="Trebuchet MS"/>
                <w:sz w:val="20"/>
                <w:szCs w:val="20"/>
              </w:rPr>
              <w:t>.</w:t>
            </w:r>
          </w:p>
          <w:p w:rsidR="00AE52C7" w:rsidRDefault="00660346" w:rsidP="00432D7D">
            <w:pPr>
              <w:jc w:val="both"/>
              <w:rPr>
                <w:rFonts w:ascii="Trebuchet MS" w:hAnsi="Trebuchet MS"/>
                <w:sz w:val="20"/>
                <w:szCs w:val="20"/>
              </w:rPr>
            </w:pPr>
            <w:r>
              <w:rPr>
                <w:rFonts w:ascii="Trebuchet MS" w:hAnsi="Trebuchet MS"/>
                <w:sz w:val="20"/>
                <w:szCs w:val="20"/>
              </w:rPr>
              <w:t>Inserisci quindi il valore iniziale per la variabile indipendente, il valore finale e l’incremento.</w:t>
            </w:r>
            <w:r w:rsidR="004A4A94" w:rsidRPr="00C45D63">
              <w:rPr>
                <w:rFonts w:ascii="Trebuchet MS" w:hAnsi="Trebuchet MS"/>
                <w:sz w:val="20"/>
                <w:szCs w:val="20"/>
              </w:rPr>
              <w:t xml:space="preserve"> </w:t>
            </w:r>
          </w:p>
          <w:p w:rsidR="00660346" w:rsidRDefault="00660346" w:rsidP="00432D7D">
            <w:pPr>
              <w:jc w:val="both"/>
              <w:rPr>
                <w:rFonts w:ascii="Trebuchet MS" w:hAnsi="Trebuchet MS"/>
                <w:sz w:val="20"/>
                <w:szCs w:val="20"/>
              </w:rPr>
            </w:pPr>
            <w:r>
              <w:rPr>
                <w:rFonts w:ascii="Trebuchet MS" w:hAnsi="Trebuchet MS"/>
                <w:sz w:val="20"/>
                <w:szCs w:val="20"/>
              </w:rPr>
              <w:t>Nell’esempio si sono scelti i valori</w:t>
            </w:r>
          </w:p>
          <w:p w:rsidR="00660346" w:rsidRPr="00660346" w:rsidRDefault="00660346" w:rsidP="00432D7D">
            <w:pPr>
              <w:jc w:val="both"/>
              <w:rPr>
                <w:rFonts w:ascii="CFX04" w:hAnsi="CFX04"/>
              </w:rPr>
            </w:pPr>
            <w:proofErr w:type="spellStart"/>
            <w:r>
              <w:rPr>
                <w:rFonts w:ascii="CFX04" w:hAnsi="CFX04"/>
              </w:rPr>
              <w:t>nC</w:t>
            </w:r>
            <w:proofErr w:type="spellEnd"/>
            <w:r>
              <w:rPr>
                <w:rFonts w:ascii="CFX04" w:hAnsi="CFX04"/>
              </w:rPr>
              <w:t xml:space="preserve"> </w:t>
            </w:r>
            <w:r>
              <w:rPr>
                <w:rFonts w:ascii="Trebuchet MS" w:hAnsi="Trebuchet MS"/>
              </w:rPr>
              <w:t>(9,</w:t>
            </w:r>
            <w:proofErr w:type="gramStart"/>
            <w:r>
              <w:rPr>
                <w:rFonts w:ascii="Trebuchet MS" w:hAnsi="Trebuchet MS"/>
              </w:rPr>
              <w:t>4)+(</w:t>
            </w:r>
            <w:proofErr w:type="gramEnd"/>
            <w:r>
              <w:rPr>
                <w:rFonts w:ascii="Trebuchet MS" w:hAnsi="Trebuchet MS"/>
              </w:rPr>
              <w:t>2,1)+(9,3)</w:t>
            </w:r>
            <w:r>
              <w:rPr>
                <w:rFonts w:ascii="CFX04" w:hAnsi="CFX04"/>
              </w:rPr>
              <w:br/>
              <w:t xml:space="preserve">C </w:t>
            </w:r>
            <w:r>
              <w:rPr>
                <w:rFonts w:ascii="Trebuchet MS" w:hAnsi="Trebuchet MS"/>
              </w:rPr>
              <w:t>(2,1)+(9,3)</w:t>
            </w:r>
            <w:r>
              <w:rPr>
                <w:rFonts w:ascii="CFX04" w:hAnsi="CFX04"/>
              </w:rPr>
              <w:br/>
              <w:t>CM10</w:t>
            </w:r>
            <w:r w:rsidR="003F120D">
              <w:rPr>
                <w:rFonts w:ascii="CFX04" w:hAnsi="CFX04"/>
              </w:rPr>
              <w:t xml:space="preserve"> </w:t>
            </w:r>
            <w:r w:rsidR="00356A8A">
              <w:rPr>
                <w:rFonts w:ascii="CFX04" w:hAnsi="CFX04"/>
              </w:rPr>
              <w:t xml:space="preserve"> </w:t>
            </w:r>
            <w:r>
              <w:rPr>
                <w:rFonts w:ascii="Trebuchet MS" w:hAnsi="Trebuchet MS"/>
              </w:rPr>
              <w:t>(2,1)+(9,3)</w:t>
            </w:r>
            <w:r w:rsidR="003F120D">
              <w:rPr>
                <w:rFonts w:ascii="Trebuchet MS" w:hAnsi="Trebuchet MS"/>
              </w:rPr>
              <w:t>+(7,5)+(8,1)+(9,1)</w:t>
            </w:r>
            <w:r>
              <w:rPr>
                <w:rFonts w:ascii="CFX04" w:hAnsi="CFX04"/>
              </w:rPr>
              <w:t xml:space="preserve"> </w:t>
            </w:r>
          </w:p>
          <w:p w:rsidR="004A4A94" w:rsidRPr="00356A8A" w:rsidRDefault="00660346" w:rsidP="00356A8A">
            <w:pPr>
              <w:jc w:val="both"/>
              <w:rPr>
                <w:rFonts w:ascii="Trebuchet MS" w:hAnsi="Trebuchet MS"/>
                <w:sz w:val="20"/>
                <w:szCs w:val="20"/>
              </w:rPr>
            </w:pPr>
            <w:r>
              <w:rPr>
                <w:rFonts w:ascii="Trebuchet MS" w:hAnsi="Trebuchet MS"/>
                <w:sz w:val="20"/>
                <w:szCs w:val="20"/>
              </w:rPr>
              <w:t>rispettivamente</w:t>
            </w:r>
            <w:r w:rsidR="003F120D">
              <w:rPr>
                <w:rFonts w:ascii="Trebuchet MS" w:hAnsi="Trebuchet MS"/>
                <w:sz w:val="20"/>
                <w:szCs w:val="20"/>
              </w:rPr>
              <w:t xml:space="preserve"> che vanno, al solito, inseriti premendo il tasto </w:t>
            </w:r>
            <w:r w:rsidR="003F120D">
              <w:rPr>
                <w:rFonts w:ascii="CFX04" w:hAnsi="CFX04"/>
                <w:sz w:val="20"/>
                <w:szCs w:val="20"/>
              </w:rPr>
              <w:t xml:space="preserve">l </w:t>
            </w:r>
            <w:r w:rsidR="003F120D">
              <w:rPr>
                <w:rFonts w:ascii="Trebuchet MS" w:hAnsi="Trebuchet MS"/>
                <w:sz w:val="20"/>
                <w:szCs w:val="20"/>
              </w:rPr>
              <w:t>(9,5) alla fine</w:t>
            </w:r>
            <w:r>
              <w:rPr>
                <w:rFonts w:ascii="Trebuchet MS" w:hAnsi="Trebuchet MS"/>
                <w:sz w:val="20"/>
                <w:szCs w:val="20"/>
              </w:rPr>
              <w:t>.</w:t>
            </w:r>
          </w:p>
        </w:tc>
        <w:tc>
          <w:tcPr>
            <w:tcW w:w="2596" w:type="pct"/>
            <w:tcBorders>
              <w:top w:val="single" w:sz="4" w:space="0" w:color="auto"/>
              <w:left w:val="single" w:sz="4" w:space="0" w:color="auto"/>
              <w:bottom w:val="single" w:sz="4" w:space="0" w:color="auto"/>
              <w:right w:val="single" w:sz="4" w:space="0" w:color="auto"/>
            </w:tcBorders>
          </w:tcPr>
          <w:p w:rsidR="00660346" w:rsidRDefault="00660346" w:rsidP="00660346">
            <w:pPr>
              <w:jc w:val="center"/>
              <w:rPr>
                <w:rFonts w:ascii="Trebuchet MS" w:hAnsi="Trebuchet MS"/>
                <w:sz w:val="20"/>
                <w:szCs w:val="20"/>
              </w:rPr>
            </w:pPr>
          </w:p>
          <w:p w:rsidR="004A4A94" w:rsidRPr="00660513" w:rsidRDefault="00660346" w:rsidP="00660346">
            <w:pPr>
              <w:jc w:val="center"/>
              <w:rPr>
                <w:rFonts w:ascii="Trebuchet MS" w:hAnsi="Trebuchet MS"/>
                <w:sz w:val="20"/>
                <w:szCs w:val="20"/>
              </w:rPr>
            </w:pPr>
            <w:r>
              <w:rPr>
                <w:rFonts w:ascii="Trebuchet MS" w:hAnsi="Trebuchet MS"/>
                <w:noProof/>
                <w:sz w:val="20"/>
                <w:szCs w:val="20"/>
              </w:rPr>
              <w:drawing>
                <wp:inline distT="0" distB="0" distL="0" distR="0">
                  <wp:extent cx="2540000" cy="14478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2.bmp"/>
                          <pic:cNvPicPr/>
                        </pic:nvPicPr>
                        <pic:blipFill>
                          <a:blip r:embed="rId6">
                            <a:extLst>
                              <a:ext uri="{28A0092B-C50C-407E-A947-70E740481C1C}">
                                <a14:useLocalDpi xmlns:a14="http://schemas.microsoft.com/office/drawing/2010/main" val="0"/>
                              </a:ext>
                            </a:extLst>
                          </a:blip>
                          <a:stretch>
                            <a:fillRect/>
                          </a:stretch>
                        </pic:blipFill>
                        <pic:spPr>
                          <a:xfrm>
                            <a:off x="0" y="0"/>
                            <a:ext cx="2540000" cy="1447800"/>
                          </a:xfrm>
                          <a:prstGeom prst="rect">
                            <a:avLst/>
                          </a:prstGeom>
                        </pic:spPr>
                      </pic:pic>
                    </a:graphicData>
                  </a:graphic>
                </wp:inline>
              </w:drawing>
            </w:r>
          </w:p>
        </w:tc>
      </w:tr>
      <w:tr w:rsidR="00356A8A" w:rsidTr="00356A8A">
        <w:trPr>
          <w:trHeight w:val="293"/>
        </w:trPr>
        <w:tc>
          <w:tcPr>
            <w:tcW w:w="2404" w:type="pct"/>
            <w:tcBorders>
              <w:top w:val="single" w:sz="4" w:space="0" w:color="auto"/>
              <w:left w:val="single" w:sz="4" w:space="0" w:color="auto"/>
              <w:bottom w:val="single" w:sz="4" w:space="0" w:color="auto"/>
              <w:right w:val="single" w:sz="4" w:space="0" w:color="auto"/>
            </w:tcBorders>
          </w:tcPr>
          <w:p w:rsidR="00356A8A" w:rsidRPr="00636E00" w:rsidRDefault="00356A8A" w:rsidP="00356A8A">
            <w:pPr>
              <w:jc w:val="both"/>
              <w:rPr>
                <w:rFonts w:ascii="Trebuchet MS" w:hAnsi="Trebuchet MS"/>
                <w:b/>
                <w:sz w:val="24"/>
                <w:szCs w:val="20"/>
                <w:u w:val="single"/>
              </w:rPr>
            </w:pPr>
            <w:r>
              <w:rPr>
                <w:rFonts w:ascii="Trebuchet MS" w:hAnsi="Trebuchet MS"/>
                <w:b/>
                <w:sz w:val="24"/>
                <w:szCs w:val="20"/>
                <w:u w:val="single"/>
              </w:rPr>
              <w:t>Passaggio #</w:t>
            </w:r>
            <w:r>
              <w:rPr>
                <w:rFonts w:ascii="Trebuchet MS" w:hAnsi="Trebuchet MS"/>
                <w:b/>
                <w:sz w:val="24"/>
                <w:szCs w:val="20"/>
                <w:u w:val="single"/>
              </w:rPr>
              <w:t>4</w:t>
            </w:r>
          </w:p>
          <w:p w:rsidR="00356A8A" w:rsidRDefault="00356A8A" w:rsidP="00356A8A">
            <w:pPr>
              <w:jc w:val="both"/>
              <w:rPr>
                <w:rFonts w:ascii="Trebuchet MS" w:hAnsi="Trebuchet MS"/>
                <w:noProof/>
                <w:sz w:val="20"/>
                <w:szCs w:val="20"/>
                <w:lang w:eastAsia="it-IT"/>
              </w:rPr>
            </w:pPr>
            <w:r>
              <w:rPr>
                <w:rFonts w:ascii="Trebuchet MS" w:hAnsi="Trebuchet MS"/>
                <w:noProof/>
                <w:sz w:val="20"/>
                <w:szCs w:val="20"/>
                <w:lang w:eastAsia="it-IT"/>
              </w:rPr>
              <w:t xml:space="preserve">Dopo essere usciti dal </w:t>
            </w:r>
            <w:r w:rsidR="009D4F54">
              <w:rPr>
                <w:rFonts w:ascii="Trebuchet MS" w:hAnsi="Trebuchet MS"/>
                <w:noProof/>
                <w:sz w:val="20"/>
                <w:szCs w:val="20"/>
                <w:lang w:eastAsia="it-IT"/>
              </w:rPr>
              <w:t xml:space="preserve">menu </w:t>
            </w:r>
            <w:r w:rsidR="009D4F54" w:rsidRPr="009D4F54">
              <w:rPr>
                <w:rFonts w:ascii="Andale Mono" w:hAnsi="Andale Mono"/>
                <w:noProof/>
                <w:sz w:val="20"/>
                <w:szCs w:val="20"/>
                <w:lang w:eastAsia="it-IT"/>
              </w:rPr>
              <w:t>Table Setting</w:t>
            </w:r>
            <w:r w:rsidR="009D4F54">
              <w:rPr>
                <w:rFonts w:ascii="Trebuchet MS" w:hAnsi="Trebuchet MS"/>
                <w:noProof/>
                <w:sz w:val="20"/>
                <w:szCs w:val="20"/>
                <w:lang w:eastAsia="it-IT"/>
              </w:rPr>
              <w:t xml:space="preserve"> premendo il tato </w:t>
            </w:r>
            <w:r w:rsidR="009D4F54">
              <w:rPr>
                <w:rFonts w:ascii="CFX04" w:hAnsi="CFX04"/>
                <w:noProof/>
                <w:sz w:val="20"/>
                <w:szCs w:val="20"/>
                <w:lang w:eastAsia="it-IT"/>
              </w:rPr>
              <w:t>d</w:t>
            </w:r>
            <w:r w:rsidR="009D4F54">
              <w:rPr>
                <w:rFonts w:ascii="Trebuchet MS" w:hAnsi="Trebuchet MS"/>
                <w:noProof/>
                <w:sz w:val="20"/>
                <w:szCs w:val="20"/>
                <w:lang w:eastAsia="it-IT"/>
              </w:rPr>
              <w:t xml:space="preserve">(3,4) entrare nel </w:t>
            </w:r>
            <w:r w:rsidR="009D4F54" w:rsidRPr="009D4F54">
              <w:rPr>
                <w:rFonts w:ascii="Andale Mono" w:hAnsi="Andale Mono"/>
                <w:noProof/>
                <w:sz w:val="20"/>
                <w:szCs w:val="20"/>
                <w:lang w:eastAsia="it-IT"/>
              </w:rPr>
              <w:t>SET UP</w:t>
            </w:r>
            <w:r w:rsidR="009D4F54">
              <w:rPr>
                <w:rFonts w:ascii="Trebuchet MS" w:hAnsi="Trebuchet MS"/>
                <w:noProof/>
                <w:sz w:val="20"/>
                <w:szCs w:val="20"/>
                <w:lang w:eastAsia="it-IT"/>
              </w:rPr>
              <w:t xml:space="preserve"> (2,1)+(2,4)=</w:t>
            </w:r>
            <w:r w:rsidR="009D4F54" w:rsidRPr="009D4F54">
              <w:rPr>
                <w:rFonts w:ascii="Trebuchet MS" w:hAnsi="Trebuchet MS"/>
                <w:noProof/>
                <w:color w:val="FFC000" w:themeColor="accent4"/>
                <w:sz w:val="20"/>
                <w:szCs w:val="20"/>
                <w:lang w:eastAsia="it-IT"/>
              </w:rPr>
              <w:t>(2,4)</w:t>
            </w:r>
            <w:r w:rsidR="009D4F54">
              <w:rPr>
                <w:rFonts w:ascii="Trebuchet MS" w:hAnsi="Trebuchet MS"/>
                <w:noProof/>
                <w:sz w:val="20"/>
                <w:szCs w:val="20"/>
                <w:lang w:eastAsia="it-IT"/>
              </w:rPr>
              <w:t>.</w:t>
            </w:r>
          </w:p>
          <w:p w:rsidR="009D4F54" w:rsidRDefault="009D4F54" w:rsidP="00356A8A">
            <w:pPr>
              <w:jc w:val="both"/>
              <w:rPr>
                <w:rFonts w:ascii="Trebuchet MS" w:hAnsi="Trebuchet MS"/>
                <w:b/>
                <w:sz w:val="24"/>
                <w:szCs w:val="20"/>
                <w:u w:val="single"/>
              </w:rPr>
            </w:pPr>
          </w:p>
          <w:p w:rsidR="009D4F54" w:rsidRPr="00621048" w:rsidRDefault="009D4F54" w:rsidP="00356A8A">
            <w:pPr>
              <w:jc w:val="both"/>
              <w:rPr>
                <w:rFonts w:ascii="Trebuchet MS" w:hAnsi="Trebuchet MS"/>
                <w:b/>
                <w:sz w:val="24"/>
                <w:szCs w:val="20"/>
                <w:u w:val="single"/>
              </w:rPr>
            </w:pPr>
            <w:r>
              <w:rPr>
                <w:rFonts w:ascii="Trebuchet MS" w:hAnsi="Trebuchet MS"/>
                <w:noProof/>
                <w:sz w:val="20"/>
                <w:szCs w:val="20"/>
                <w:lang w:eastAsia="it-IT"/>
              </w:rPr>
              <w:lastRenderedPageBreak/>
              <w:t xml:space="preserve">Verificare che l’opzione </w:t>
            </w:r>
            <w:r w:rsidRPr="009D4F54">
              <w:rPr>
                <w:rFonts w:ascii="Andale Mono" w:hAnsi="Andale Mono"/>
                <w:noProof/>
                <w:sz w:val="20"/>
                <w:szCs w:val="20"/>
                <w:lang w:eastAsia="it-IT"/>
              </w:rPr>
              <w:t>Dual Screen</w:t>
            </w:r>
            <w:r>
              <w:rPr>
                <w:rFonts w:ascii="Trebuchet MS" w:hAnsi="Trebuchet MS"/>
                <w:noProof/>
                <w:sz w:val="20"/>
                <w:szCs w:val="20"/>
                <w:lang w:eastAsia="it-IT"/>
              </w:rPr>
              <w:t xml:space="preserve"> sia </w:t>
            </w:r>
            <w:r w:rsidRPr="009D4F54">
              <w:rPr>
                <w:rFonts w:ascii="Andale Mono" w:hAnsi="Andale Mono"/>
                <w:noProof/>
                <w:sz w:val="20"/>
                <w:szCs w:val="20"/>
                <w:lang w:eastAsia="it-IT"/>
              </w:rPr>
              <w:t>Off</w:t>
            </w:r>
            <w:r>
              <w:rPr>
                <w:rFonts w:ascii="Andale Mono" w:hAnsi="Andale Mono"/>
                <w:noProof/>
                <w:sz w:val="20"/>
                <w:szCs w:val="20"/>
                <w:lang w:eastAsia="it-IT"/>
              </w:rPr>
              <w:t xml:space="preserve"> </w:t>
            </w:r>
            <w:r w:rsidR="00621048">
              <w:rPr>
                <w:rFonts w:ascii="Trebuchet MS" w:hAnsi="Trebuchet MS"/>
                <w:noProof/>
                <w:sz w:val="20"/>
                <w:szCs w:val="20"/>
                <w:lang w:eastAsia="it-IT"/>
              </w:rPr>
              <w:t xml:space="preserve">e tornare alla schermata principale della modalità Table premedo il tasto </w:t>
            </w:r>
            <w:r w:rsidR="00621048">
              <w:rPr>
                <w:rFonts w:ascii="CFX04" w:hAnsi="CFX04"/>
                <w:noProof/>
                <w:sz w:val="20"/>
                <w:szCs w:val="20"/>
                <w:lang w:eastAsia="it-IT"/>
              </w:rPr>
              <w:t>d</w:t>
            </w:r>
            <w:r w:rsidR="00621048">
              <w:rPr>
                <w:rFonts w:ascii="Trebuchet MS" w:hAnsi="Trebuchet MS"/>
                <w:noProof/>
                <w:sz w:val="20"/>
                <w:szCs w:val="20"/>
                <w:lang w:eastAsia="it-IT"/>
              </w:rPr>
              <w:t xml:space="preserve"> (3,2).</w:t>
            </w:r>
          </w:p>
        </w:tc>
        <w:tc>
          <w:tcPr>
            <w:tcW w:w="2596" w:type="pct"/>
            <w:tcBorders>
              <w:top w:val="single" w:sz="4" w:space="0" w:color="auto"/>
              <w:left w:val="single" w:sz="4" w:space="0" w:color="auto"/>
              <w:bottom w:val="single" w:sz="4" w:space="0" w:color="auto"/>
              <w:right w:val="single" w:sz="4" w:space="0" w:color="auto"/>
            </w:tcBorders>
          </w:tcPr>
          <w:p w:rsidR="00356A8A" w:rsidRDefault="00356A8A" w:rsidP="00660346">
            <w:pPr>
              <w:jc w:val="center"/>
              <w:rPr>
                <w:rFonts w:ascii="Trebuchet MS" w:hAnsi="Trebuchet MS"/>
                <w:sz w:val="20"/>
                <w:szCs w:val="20"/>
              </w:rPr>
            </w:pPr>
          </w:p>
          <w:p w:rsidR="00251951" w:rsidRDefault="00251951" w:rsidP="00660346">
            <w:pPr>
              <w:jc w:val="center"/>
              <w:rPr>
                <w:rFonts w:ascii="Trebuchet MS" w:hAnsi="Trebuchet MS"/>
                <w:sz w:val="20"/>
                <w:szCs w:val="20"/>
              </w:rPr>
            </w:pPr>
          </w:p>
          <w:p w:rsidR="00251951" w:rsidRDefault="00251951" w:rsidP="00660346">
            <w:pPr>
              <w:jc w:val="center"/>
              <w:rPr>
                <w:rFonts w:ascii="Trebuchet MS" w:hAnsi="Trebuchet MS"/>
                <w:sz w:val="20"/>
                <w:szCs w:val="20"/>
              </w:rPr>
            </w:pPr>
          </w:p>
          <w:p w:rsidR="00251951" w:rsidRDefault="00251951" w:rsidP="00660346">
            <w:pPr>
              <w:jc w:val="center"/>
              <w:rPr>
                <w:rFonts w:ascii="Trebuchet MS" w:hAnsi="Trebuchet MS"/>
                <w:sz w:val="20"/>
                <w:szCs w:val="20"/>
              </w:rPr>
            </w:pPr>
          </w:p>
          <w:p w:rsidR="00251951" w:rsidRDefault="00251951" w:rsidP="00660346">
            <w:pPr>
              <w:jc w:val="center"/>
              <w:rPr>
                <w:rFonts w:ascii="Trebuchet MS" w:hAnsi="Trebuchet MS"/>
                <w:sz w:val="20"/>
                <w:szCs w:val="20"/>
              </w:rPr>
            </w:pPr>
          </w:p>
          <w:p w:rsidR="009D4F54" w:rsidRDefault="009D4F54" w:rsidP="00660346">
            <w:pPr>
              <w:jc w:val="center"/>
              <w:rPr>
                <w:rFonts w:ascii="Trebuchet MS" w:hAnsi="Trebuchet MS"/>
                <w:sz w:val="20"/>
                <w:szCs w:val="20"/>
              </w:rPr>
            </w:pPr>
            <w:r>
              <w:rPr>
                <w:rFonts w:ascii="Trebuchet MS" w:hAnsi="Trebuchet MS"/>
                <w:noProof/>
                <w:sz w:val="20"/>
                <w:szCs w:val="20"/>
              </w:rPr>
              <w:drawing>
                <wp:inline distT="0" distB="0" distL="0" distR="0">
                  <wp:extent cx="2540000" cy="1447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bmp"/>
                          <pic:cNvPicPr/>
                        </pic:nvPicPr>
                        <pic:blipFill>
                          <a:blip r:embed="rId7">
                            <a:extLst>
                              <a:ext uri="{28A0092B-C50C-407E-A947-70E740481C1C}">
                                <a14:useLocalDpi xmlns:a14="http://schemas.microsoft.com/office/drawing/2010/main" val="0"/>
                              </a:ext>
                            </a:extLst>
                          </a:blip>
                          <a:stretch>
                            <a:fillRect/>
                          </a:stretch>
                        </pic:blipFill>
                        <pic:spPr>
                          <a:xfrm>
                            <a:off x="0" y="0"/>
                            <a:ext cx="2540000" cy="1447800"/>
                          </a:xfrm>
                          <a:prstGeom prst="rect">
                            <a:avLst/>
                          </a:prstGeom>
                        </pic:spPr>
                      </pic:pic>
                    </a:graphicData>
                  </a:graphic>
                </wp:inline>
              </w:drawing>
            </w:r>
          </w:p>
        </w:tc>
      </w:tr>
      <w:tr w:rsidR="00621048" w:rsidTr="00356A8A">
        <w:trPr>
          <w:trHeight w:val="293"/>
        </w:trPr>
        <w:tc>
          <w:tcPr>
            <w:tcW w:w="2404" w:type="pct"/>
            <w:tcBorders>
              <w:top w:val="single" w:sz="4" w:space="0" w:color="auto"/>
              <w:left w:val="single" w:sz="4" w:space="0" w:color="auto"/>
              <w:bottom w:val="single" w:sz="4" w:space="0" w:color="auto"/>
              <w:right w:val="single" w:sz="4" w:space="0" w:color="auto"/>
            </w:tcBorders>
          </w:tcPr>
          <w:p w:rsidR="00621048" w:rsidRDefault="00621048" w:rsidP="00356A8A">
            <w:pPr>
              <w:jc w:val="both"/>
              <w:rPr>
                <w:rFonts w:ascii="Trebuchet MS" w:hAnsi="Trebuchet MS"/>
                <w:b/>
                <w:sz w:val="24"/>
                <w:szCs w:val="20"/>
                <w:u w:val="single"/>
              </w:rPr>
            </w:pPr>
            <w:r>
              <w:rPr>
                <w:rFonts w:ascii="Trebuchet MS" w:hAnsi="Trebuchet MS"/>
                <w:b/>
                <w:sz w:val="24"/>
                <w:szCs w:val="20"/>
                <w:u w:val="single"/>
              </w:rPr>
              <w:lastRenderedPageBreak/>
              <w:t>Passaggio #5</w:t>
            </w:r>
          </w:p>
          <w:p w:rsidR="00621048" w:rsidRDefault="00621048" w:rsidP="00356A8A">
            <w:pPr>
              <w:jc w:val="both"/>
              <w:rPr>
                <w:rFonts w:ascii="Trebuchet MS" w:hAnsi="Trebuchet MS"/>
                <w:sz w:val="20"/>
                <w:szCs w:val="20"/>
              </w:rPr>
            </w:pPr>
            <w:r w:rsidRPr="00621048">
              <w:rPr>
                <w:rFonts w:ascii="Trebuchet MS" w:hAnsi="Trebuchet MS"/>
                <w:sz w:val="20"/>
                <w:szCs w:val="20"/>
              </w:rPr>
              <w:t xml:space="preserve">Premendo il tasto funzione </w:t>
            </w:r>
            <w:r>
              <w:rPr>
                <w:rFonts w:ascii="CFX04" w:hAnsi="CFX04"/>
                <w:sz w:val="20"/>
                <w:szCs w:val="20"/>
              </w:rPr>
              <w:t xml:space="preserve">y </w:t>
            </w:r>
            <w:r>
              <w:rPr>
                <w:rFonts w:ascii="Trebuchet MS" w:hAnsi="Trebuchet MS"/>
                <w:sz w:val="20"/>
                <w:szCs w:val="20"/>
              </w:rPr>
              <w:t xml:space="preserve">(1,5) attiviamo la funzione TABLE che ci permette di visualizzare la tabella dei valori della variabile indipendente </w:t>
            </w:r>
            <w:r w:rsidRPr="00621048">
              <w:rPr>
                <w:rFonts w:ascii="Andale Mono" w:hAnsi="Andale Mono"/>
                <w:sz w:val="20"/>
                <w:szCs w:val="20"/>
              </w:rPr>
              <w:t>X</w:t>
            </w:r>
            <w:r>
              <w:rPr>
                <w:rFonts w:ascii="Trebuchet MS" w:hAnsi="Trebuchet MS"/>
                <w:sz w:val="20"/>
                <w:szCs w:val="20"/>
              </w:rPr>
              <w:t xml:space="preserve"> (prima colonna) e i corrispondenti valori della variabile indipendente </w:t>
            </w:r>
            <w:r w:rsidRPr="00621048">
              <w:rPr>
                <w:rFonts w:ascii="Andale Mono" w:hAnsi="Andale Mono"/>
                <w:color w:val="2E74B5" w:themeColor="accent5" w:themeShade="BF"/>
                <w:sz w:val="20"/>
                <w:szCs w:val="20"/>
              </w:rPr>
              <w:t>Y1</w:t>
            </w:r>
            <w:r>
              <w:rPr>
                <w:rFonts w:ascii="Trebuchet MS" w:hAnsi="Trebuchet MS"/>
                <w:sz w:val="20"/>
                <w:szCs w:val="20"/>
              </w:rPr>
              <w:t xml:space="preserve"> (seconda colonna), che sono ottenuti, nel nostro caso, applicando la funzione </w:t>
            </w:r>
            <w:r w:rsidRPr="00621048">
              <w:rPr>
                <w:rFonts w:ascii="Andale Mono" w:hAnsi="Andale Mono"/>
                <w:color w:val="2E74B5" w:themeColor="accent5" w:themeShade="BF"/>
                <w:sz w:val="20"/>
                <w:szCs w:val="20"/>
              </w:rPr>
              <w:t>Y1=sin(X)</w:t>
            </w:r>
            <w:r>
              <w:rPr>
                <w:rFonts w:ascii="Trebuchet MS" w:hAnsi="Trebuchet MS"/>
                <w:sz w:val="20"/>
                <w:szCs w:val="20"/>
              </w:rPr>
              <w:t>.</w:t>
            </w:r>
            <w:r w:rsidR="000537DA">
              <w:rPr>
                <w:rFonts w:ascii="Trebuchet MS" w:hAnsi="Trebuchet MS"/>
                <w:sz w:val="20"/>
                <w:szCs w:val="20"/>
              </w:rPr>
              <w:t xml:space="preserve"> Muovendoci con il cursore possiamo sfogliare la tabella.</w:t>
            </w:r>
          </w:p>
          <w:p w:rsidR="00B50828" w:rsidRPr="000537DA" w:rsidRDefault="000537DA" w:rsidP="00356A8A">
            <w:pPr>
              <w:jc w:val="both"/>
              <w:rPr>
                <w:rFonts w:ascii="Trebuchet MS" w:hAnsi="Trebuchet MS"/>
                <w:sz w:val="20"/>
                <w:szCs w:val="20"/>
              </w:rPr>
            </w:pPr>
            <w:r>
              <w:rPr>
                <w:rFonts w:ascii="Trebuchet MS" w:hAnsi="Trebuchet MS"/>
                <w:sz w:val="20"/>
                <w:szCs w:val="20"/>
              </w:rPr>
              <w:t xml:space="preserve">Le funzioni </w:t>
            </w:r>
            <w:r w:rsidRPr="00B50828">
              <w:rPr>
                <w:rFonts w:ascii="Andale Mono" w:hAnsi="Andale Mono"/>
                <w:sz w:val="20"/>
                <w:szCs w:val="20"/>
              </w:rPr>
              <w:t>GPH-CON</w:t>
            </w:r>
            <w:r>
              <w:rPr>
                <w:rFonts w:ascii="Trebuchet MS" w:hAnsi="Trebuchet MS"/>
                <w:sz w:val="20"/>
                <w:szCs w:val="20"/>
              </w:rPr>
              <w:t xml:space="preserve"> e </w:t>
            </w:r>
            <w:r w:rsidRPr="00B50828">
              <w:rPr>
                <w:rFonts w:ascii="Andale Mono" w:hAnsi="Andale Mono"/>
                <w:sz w:val="20"/>
                <w:szCs w:val="20"/>
              </w:rPr>
              <w:t>GPH-PLT</w:t>
            </w:r>
            <w:r>
              <w:rPr>
                <w:rFonts w:ascii="Trebuchet MS" w:hAnsi="Trebuchet MS"/>
                <w:sz w:val="20"/>
                <w:szCs w:val="20"/>
              </w:rPr>
              <w:t xml:space="preserve">, attivabili con i tasti funzione </w:t>
            </w:r>
            <w:r>
              <w:rPr>
                <w:rFonts w:ascii="CFX04" w:hAnsi="CFX04"/>
                <w:sz w:val="20"/>
                <w:szCs w:val="20"/>
              </w:rPr>
              <w:t xml:space="preserve">y </w:t>
            </w:r>
            <w:r>
              <w:rPr>
                <w:rFonts w:ascii="Trebuchet MS" w:hAnsi="Trebuchet MS"/>
                <w:sz w:val="20"/>
                <w:szCs w:val="20"/>
              </w:rPr>
              <w:t>e</w:t>
            </w:r>
            <w:r>
              <w:rPr>
                <w:rFonts w:ascii="CFX04" w:hAnsi="CFX04"/>
                <w:sz w:val="20"/>
                <w:szCs w:val="20"/>
              </w:rPr>
              <w:t xml:space="preserve"> u</w:t>
            </w:r>
            <w:r>
              <w:rPr>
                <w:rFonts w:ascii="Trebuchet MS" w:hAnsi="Trebuchet MS"/>
                <w:sz w:val="20"/>
                <w:szCs w:val="20"/>
              </w:rPr>
              <w:t xml:space="preserve"> risp</w:t>
            </w:r>
            <w:r w:rsidR="00B50828">
              <w:rPr>
                <w:rFonts w:ascii="Trebuchet MS" w:hAnsi="Trebuchet MS"/>
                <w:sz w:val="20"/>
                <w:szCs w:val="20"/>
              </w:rPr>
              <w:t>e</w:t>
            </w:r>
            <w:r>
              <w:rPr>
                <w:rFonts w:ascii="Trebuchet MS" w:hAnsi="Trebuchet MS"/>
                <w:sz w:val="20"/>
                <w:szCs w:val="20"/>
              </w:rPr>
              <w:t>ttivamente</w:t>
            </w:r>
            <w:r w:rsidR="00B50828">
              <w:rPr>
                <w:rFonts w:ascii="Trebuchet MS" w:hAnsi="Trebuchet MS"/>
                <w:sz w:val="20"/>
                <w:szCs w:val="20"/>
              </w:rPr>
              <w:t xml:space="preserve"> permettono di vedere il grafico continuo della funzione </w:t>
            </w:r>
            <w:r w:rsidR="00B50828" w:rsidRPr="00B50828">
              <w:rPr>
                <w:rFonts w:ascii="Andale Mono" w:hAnsi="Andale Mono"/>
                <w:sz w:val="20"/>
                <w:szCs w:val="20"/>
              </w:rPr>
              <w:t>Y1</w:t>
            </w:r>
            <w:r w:rsidR="00B50828">
              <w:rPr>
                <w:rFonts w:ascii="Trebuchet MS" w:hAnsi="Trebuchet MS"/>
                <w:sz w:val="20"/>
                <w:szCs w:val="20"/>
              </w:rPr>
              <w:t xml:space="preserve"> (</w:t>
            </w:r>
            <w:r w:rsidR="00B50828" w:rsidRPr="00B50828">
              <w:rPr>
                <w:rFonts w:ascii="Andale Mono" w:hAnsi="Andale Mono"/>
                <w:sz w:val="20"/>
                <w:szCs w:val="20"/>
              </w:rPr>
              <w:t>GPH-CON</w:t>
            </w:r>
            <w:r w:rsidR="00B50828">
              <w:rPr>
                <w:rFonts w:ascii="Trebuchet MS" w:hAnsi="Trebuchet MS"/>
                <w:sz w:val="20"/>
                <w:szCs w:val="20"/>
              </w:rPr>
              <w:t>) e il grafico dei punti le cui coordinate sono memorizzate nella tabella.</w:t>
            </w:r>
          </w:p>
        </w:tc>
        <w:tc>
          <w:tcPr>
            <w:tcW w:w="2596" w:type="pct"/>
            <w:tcBorders>
              <w:top w:val="single" w:sz="4" w:space="0" w:color="auto"/>
              <w:left w:val="single" w:sz="4" w:space="0" w:color="auto"/>
              <w:bottom w:val="single" w:sz="4" w:space="0" w:color="auto"/>
              <w:right w:val="single" w:sz="4" w:space="0" w:color="auto"/>
            </w:tcBorders>
          </w:tcPr>
          <w:p w:rsidR="00251951" w:rsidRDefault="00251951" w:rsidP="00660346">
            <w:pPr>
              <w:jc w:val="center"/>
              <w:rPr>
                <w:rFonts w:ascii="Trebuchet MS" w:hAnsi="Trebuchet MS"/>
                <w:sz w:val="20"/>
                <w:szCs w:val="20"/>
              </w:rPr>
            </w:pPr>
          </w:p>
          <w:p w:rsidR="00621048" w:rsidRDefault="00621048" w:rsidP="00660346">
            <w:pPr>
              <w:jc w:val="center"/>
              <w:rPr>
                <w:rFonts w:ascii="Trebuchet MS" w:hAnsi="Trebuchet MS"/>
                <w:sz w:val="20"/>
                <w:szCs w:val="20"/>
              </w:rPr>
            </w:pPr>
            <w:r>
              <w:rPr>
                <w:rFonts w:ascii="Trebuchet MS" w:hAnsi="Trebuchet MS"/>
                <w:noProof/>
                <w:sz w:val="20"/>
                <w:szCs w:val="20"/>
              </w:rPr>
              <w:drawing>
                <wp:inline distT="0" distB="0" distL="0" distR="0">
                  <wp:extent cx="2540000" cy="14478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4.bmp"/>
                          <pic:cNvPicPr/>
                        </pic:nvPicPr>
                        <pic:blipFill>
                          <a:blip r:embed="rId8">
                            <a:extLst>
                              <a:ext uri="{28A0092B-C50C-407E-A947-70E740481C1C}">
                                <a14:useLocalDpi xmlns:a14="http://schemas.microsoft.com/office/drawing/2010/main" val="0"/>
                              </a:ext>
                            </a:extLst>
                          </a:blip>
                          <a:stretch>
                            <a:fillRect/>
                          </a:stretch>
                        </pic:blipFill>
                        <pic:spPr>
                          <a:xfrm>
                            <a:off x="0" y="0"/>
                            <a:ext cx="2540000" cy="1447800"/>
                          </a:xfrm>
                          <a:prstGeom prst="rect">
                            <a:avLst/>
                          </a:prstGeom>
                        </pic:spPr>
                      </pic:pic>
                    </a:graphicData>
                  </a:graphic>
                </wp:inline>
              </w:drawing>
            </w:r>
          </w:p>
          <w:p w:rsidR="00621048" w:rsidRDefault="00621048" w:rsidP="00660346">
            <w:pPr>
              <w:jc w:val="center"/>
              <w:rPr>
                <w:rFonts w:ascii="Trebuchet MS" w:hAnsi="Trebuchet MS"/>
                <w:sz w:val="20"/>
                <w:szCs w:val="20"/>
              </w:rPr>
            </w:pPr>
            <w:r>
              <w:rPr>
                <w:rFonts w:ascii="Trebuchet MS" w:hAnsi="Trebuchet MS"/>
                <w:noProof/>
                <w:sz w:val="20"/>
                <w:szCs w:val="20"/>
              </w:rPr>
              <w:drawing>
                <wp:inline distT="0" distB="0" distL="0" distR="0">
                  <wp:extent cx="2540000" cy="14478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5.bmp"/>
                          <pic:cNvPicPr/>
                        </pic:nvPicPr>
                        <pic:blipFill>
                          <a:blip r:embed="rId9">
                            <a:extLst>
                              <a:ext uri="{28A0092B-C50C-407E-A947-70E740481C1C}">
                                <a14:useLocalDpi xmlns:a14="http://schemas.microsoft.com/office/drawing/2010/main" val="0"/>
                              </a:ext>
                            </a:extLst>
                          </a:blip>
                          <a:stretch>
                            <a:fillRect/>
                          </a:stretch>
                        </pic:blipFill>
                        <pic:spPr>
                          <a:xfrm>
                            <a:off x="0" y="0"/>
                            <a:ext cx="2540000" cy="1447800"/>
                          </a:xfrm>
                          <a:prstGeom prst="rect">
                            <a:avLst/>
                          </a:prstGeom>
                        </pic:spPr>
                      </pic:pic>
                    </a:graphicData>
                  </a:graphic>
                </wp:inline>
              </w:drawing>
            </w:r>
          </w:p>
        </w:tc>
      </w:tr>
      <w:tr w:rsidR="00B50828" w:rsidTr="00356A8A">
        <w:trPr>
          <w:trHeight w:val="293"/>
        </w:trPr>
        <w:tc>
          <w:tcPr>
            <w:tcW w:w="2404" w:type="pct"/>
            <w:tcBorders>
              <w:top w:val="single" w:sz="4" w:space="0" w:color="auto"/>
              <w:left w:val="single" w:sz="4" w:space="0" w:color="auto"/>
              <w:bottom w:val="single" w:sz="4" w:space="0" w:color="auto"/>
              <w:right w:val="single" w:sz="4" w:space="0" w:color="auto"/>
            </w:tcBorders>
          </w:tcPr>
          <w:p w:rsidR="00B50828" w:rsidRDefault="00B50828" w:rsidP="00356A8A">
            <w:pPr>
              <w:jc w:val="both"/>
              <w:rPr>
                <w:rFonts w:ascii="Trebuchet MS" w:hAnsi="Trebuchet MS"/>
                <w:b/>
                <w:sz w:val="24"/>
                <w:szCs w:val="20"/>
                <w:u w:val="single"/>
              </w:rPr>
            </w:pPr>
            <w:r>
              <w:rPr>
                <w:rFonts w:ascii="Trebuchet MS" w:hAnsi="Trebuchet MS"/>
                <w:b/>
                <w:sz w:val="24"/>
                <w:szCs w:val="20"/>
                <w:u w:val="single"/>
              </w:rPr>
              <w:t>Passaggio #6</w:t>
            </w:r>
          </w:p>
          <w:p w:rsidR="00B50828" w:rsidRDefault="00B50828" w:rsidP="00356A8A">
            <w:pPr>
              <w:jc w:val="both"/>
              <w:rPr>
                <w:rFonts w:ascii="Trebuchet MS" w:hAnsi="Trebuchet MS"/>
                <w:sz w:val="20"/>
                <w:szCs w:val="20"/>
              </w:rPr>
            </w:pPr>
            <w:r>
              <w:rPr>
                <w:rFonts w:ascii="Trebuchet MS" w:hAnsi="Trebuchet MS"/>
                <w:sz w:val="20"/>
                <w:szCs w:val="20"/>
              </w:rPr>
              <w:t xml:space="preserve">Il grafico visualizzato con </w:t>
            </w:r>
            <w:r w:rsidRPr="00870BE0">
              <w:rPr>
                <w:rFonts w:ascii="Andale Mono" w:hAnsi="Andale Mono"/>
                <w:sz w:val="20"/>
                <w:szCs w:val="20"/>
              </w:rPr>
              <w:t>GPH-PLT</w:t>
            </w:r>
            <w:r>
              <w:rPr>
                <w:rFonts w:ascii="Trebuchet MS" w:hAnsi="Trebuchet MS"/>
                <w:sz w:val="20"/>
                <w:szCs w:val="20"/>
              </w:rPr>
              <w:t xml:space="preserve"> può essere ulteriormente esplorato attivando la funzione </w:t>
            </w:r>
            <w:r w:rsidRPr="00B50828">
              <w:rPr>
                <w:rFonts w:ascii="Andale Mono" w:hAnsi="Andale Mono"/>
                <w:sz w:val="20"/>
                <w:szCs w:val="20"/>
              </w:rPr>
              <w:t>Trace</w:t>
            </w:r>
            <w:r>
              <w:rPr>
                <w:rFonts w:ascii="Trebuchet MS" w:hAnsi="Trebuchet MS"/>
                <w:sz w:val="20"/>
                <w:szCs w:val="20"/>
              </w:rPr>
              <w:t xml:space="preserve"> con il tasto </w:t>
            </w:r>
            <w:r>
              <w:rPr>
                <w:rFonts w:ascii="CFX04" w:hAnsi="CFX04"/>
                <w:sz w:val="20"/>
                <w:szCs w:val="20"/>
              </w:rPr>
              <w:t>q</w:t>
            </w:r>
            <w:r>
              <w:rPr>
                <w:rFonts w:ascii="Trebuchet MS" w:hAnsi="Trebuchet MS"/>
                <w:sz w:val="20"/>
                <w:szCs w:val="20"/>
              </w:rPr>
              <w:t>.</w:t>
            </w:r>
          </w:p>
          <w:p w:rsidR="00B50828" w:rsidRDefault="00B50828" w:rsidP="00356A8A">
            <w:pPr>
              <w:jc w:val="both"/>
              <w:rPr>
                <w:rFonts w:ascii="Trebuchet MS" w:hAnsi="Trebuchet MS"/>
                <w:sz w:val="20"/>
                <w:szCs w:val="20"/>
              </w:rPr>
            </w:pPr>
          </w:p>
          <w:p w:rsidR="00B50828" w:rsidRDefault="00B50828" w:rsidP="00356A8A">
            <w:pPr>
              <w:jc w:val="both"/>
              <w:rPr>
                <w:rFonts w:ascii="Trebuchet MS" w:hAnsi="Trebuchet MS"/>
                <w:sz w:val="20"/>
                <w:szCs w:val="20"/>
              </w:rPr>
            </w:pPr>
          </w:p>
          <w:p w:rsidR="00B50828" w:rsidRDefault="00B50828" w:rsidP="00356A8A">
            <w:pPr>
              <w:jc w:val="both"/>
              <w:rPr>
                <w:rFonts w:ascii="Trebuchet MS" w:hAnsi="Trebuchet MS"/>
                <w:sz w:val="20"/>
                <w:szCs w:val="20"/>
              </w:rPr>
            </w:pPr>
          </w:p>
          <w:p w:rsidR="00B50828" w:rsidRPr="00B50828" w:rsidRDefault="00B50828" w:rsidP="00356A8A">
            <w:pPr>
              <w:jc w:val="both"/>
              <w:rPr>
                <w:rFonts w:ascii="Trebuchet MS" w:hAnsi="Trebuchet MS"/>
                <w:sz w:val="20"/>
                <w:szCs w:val="20"/>
              </w:rPr>
            </w:pPr>
            <w:r>
              <w:rPr>
                <w:rFonts w:ascii="Trebuchet MS" w:hAnsi="Trebuchet MS"/>
                <w:sz w:val="20"/>
                <w:szCs w:val="20"/>
              </w:rPr>
              <w:t xml:space="preserve">Il puntatore visualizzato con </w:t>
            </w:r>
            <w:r w:rsidRPr="00B50828">
              <w:rPr>
                <w:rFonts w:ascii="Andale Mono" w:hAnsi="Andale Mono"/>
                <w:sz w:val="20"/>
                <w:szCs w:val="20"/>
              </w:rPr>
              <w:t>Trace</w:t>
            </w:r>
            <w:r>
              <w:rPr>
                <w:rFonts w:ascii="Trebuchet MS" w:hAnsi="Trebuchet MS"/>
                <w:sz w:val="20"/>
                <w:szCs w:val="20"/>
              </w:rPr>
              <w:t xml:space="preserve"> può essere spostato sul grafico con il tasto cursore della calcolatrice. </w:t>
            </w:r>
            <w:r w:rsidR="00C87B2D">
              <w:rPr>
                <w:rFonts w:ascii="Trebuchet MS" w:hAnsi="Trebuchet MS"/>
                <w:sz w:val="20"/>
                <w:szCs w:val="20"/>
              </w:rPr>
              <w:t>Accanto al punto su cui è posizionato il puntatore sono mostrate le sue coordinate, con la stessa approssimazione con cui appaiono nella tabella. Le coordinate sono riportate anche nell’ultima riga della finestra, con il numero di cifre decimali selezionate nelle opzioni di lavoro della calcolatrice.</w:t>
            </w:r>
          </w:p>
        </w:tc>
        <w:tc>
          <w:tcPr>
            <w:tcW w:w="2596" w:type="pct"/>
            <w:tcBorders>
              <w:top w:val="single" w:sz="4" w:space="0" w:color="auto"/>
              <w:left w:val="single" w:sz="4" w:space="0" w:color="auto"/>
              <w:bottom w:val="single" w:sz="4" w:space="0" w:color="auto"/>
              <w:right w:val="single" w:sz="4" w:space="0" w:color="auto"/>
            </w:tcBorders>
          </w:tcPr>
          <w:p w:rsidR="00251951" w:rsidRDefault="00251951" w:rsidP="00660346">
            <w:pPr>
              <w:jc w:val="center"/>
              <w:rPr>
                <w:rFonts w:ascii="Trebuchet MS" w:hAnsi="Trebuchet MS"/>
                <w:noProof/>
                <w:sz w:val="20"/>
                <w:szCs w:val="20"/>
              </w:rPr>
            </w:pPr>
          </w:p>
          <w:p w:rsidR="00B50828" w:rsidRDefault="00B50828" w:rsidP="00660346">
            <w:pPr>
              <w:jc w:val="center"/>
              <w:rPr>
                <w:rFonts w:ascii="Trebuchet MS" w:hAnsi="Trebuchet MS"/>
                <w:noProof/>
                <w:sz w:val="20"/>
                <w:szCs w:val="20"/>
              </w:rPr>
            </w:pPr>
            <w:bookmarkStart w:id="0" w:name="_GoBack"/>
            <w:bookmarkEnd w:id="0"/>
            <w:r>
              <w:rPr>
                <w:rFonts w:ascii="Trebuchet MS" w:hAnsi="Trebuchet MS"/>
                <w:noProof/>
                <w:sz w:val="20"/>
                <w:szCs w:val="20"/>
              </w:rPr>
              <w:drawing>
                <wp:inline distT="0" distB="0" distL="0" distR="0">
                  <wp:extent cx="2540000" cy="14478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6.bmp"/>
                          <pic:cNvPicPr/>
                        </pic:nvPicPr>
                        <pic:blipFill>
                          <a:blip r:embed="rId10">
                            <a:extLst>
                              <a:ext uri="{28A0092B-C50C-407E-A947-70E740481C1C}">
                                <a14:useLocalDpi xmlns:a14="http://schemas.microsoft.com/office/drawing/2010/main" val="0"/>
                              </a:ext>
                            </a:extLst>
                          </a:blip>
                          <a:stretch>
                            <a:fillRect/>
                          </a:stretch>
                        </pic:blipFill>
                        <pic:spPr>
                          <a:xfrm>
                            <a:off x="0" y="0"/>
                            <a:ext cx="2540000" cy="1447800"/>
                          </a:xfrm>
                          <a:prstGeom prst="rect">
                            <a:avLst/>
                          </a:prstGeom>
                        </pic:spPr>
                      </pic:pic>
                    </a:graphicData>
                  </a:graphic>
                </wp:inline>
              </w:drawing>
            </w:r>
          </w:p>
          <w:p w:rsidR="00B50828" w:rsidRDefault="00B50828" w:rsidP="00660346">
            <w:pPr>
              <w:jc w:val="center"/>
              <w:rPr>
                <w:rFonts w:ascii="Trebuchet MS" w:hAnsi="Trebuchet MS"/>
                <w:noProof/>
                <w:sz w:val="20"/>
                <w:szCs w:val="20"/>
              </w:rPr>
            </w:pPr>
            <w:r>
              <w:rPr>
                <w:rFonts w:ascii="Trebuchet MS" w:hAnsi="Trebuchet MS"/>
                <w:noProof/>
                <w:sz w:val="20"/>
                <w:szCs w:val="20"/>
              </w:rPr>
              <w:drawing>
                <wp:inline distT="0" distB="0" distL="0" distR="0">
                  <wp:extent cx="2540000" cy="14478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7.bmp"/>
                          <pic:cNvPicPr/>
                        </pic:nvPicPr>
                        <pic:blipFill>
                          <a:blip r:embed="rId11">
                            <a:extLst>
                              <a:ext uri="{28A0092B-C50C-407E-A947-70E740481C1C}">
                                <a14:useLocalDpi xmlns:a14="http://schemas.microsoft.com/office/drawing/2010/main" val="0"/>
                              </a:ext>
                            </a:extLst>
                          </a:blip>
                          <a:stretch>
                            <a:fillRect/>
                          </a:stretch>
                        </pic:blipFill>
                        <pic:spPr>
                          <a:xfrm>
                            <a:off x="0" y="0"/>
                            <a:ext cx="2540000" cy="1447800"/>
                          </a:xfrm>
                          <a:prstGeom prst="rect">
                            <a:avLst/>
                          </a:prstGeom>
                        </pic:spPr>
                      </pic:pic>
                    </a:graphicData>
                  </a:graphic>
                </wp:inline>
              </w:drawing>
            </w:r>
          </w:p>
        </w:tc>
      </w:tr>
      <w:tr w:rsidR="00870BE0" w:rsidTr="00356A8A">
        <w:trPr>
          <w:trHeight w:val="293"/>
        </w:trPr>
        <w:tc>
          <w:tcPr>
            <w:tcW w:w="2404" w:type="pct"/>
            <w:tcBorders>
              <w:top w:val="single" w:sz="4" w:space="0" w:color="auto"/>
              <w:left w:val="single" w:sz="4" w:space="0" w:color="auto"/>
              <w:bottom w:val="single" w:sz="4" w:space="0" w:color="auto"/>
              <w:right w:val="single" w:sz="4" w:space="0" w:color="auto"/>
            </w:tcBorders>
          </w:tcPr>
          <w:p w:rsidR="00870BE0" w:rsidRDefault="00870BE0" w:rsidP="00356A8A">
            <w:pPr>
              <w:jc w:val="both"/>
              <w:rPr>
                <w:rFonts w:ascii="Trebuchet MS" w:hAnsi="Trebuchet MS"/>
                <w:b/>
                <w:sz w:val="24"/>
                <w:szCs w:val="20"/>
                <w:u w:val="single"/>
              </w:rPr>
            </w:pPr>
            <w:r>
              <w:rPr>
                <w:rFonts w:ascii="Trebuchet MS" w:hAnsi="Trebuchet MS"/>
                <w:b/>
                <w:sz w:val="24"/>
                <w:szCs w:val="20"/>
                <w:u w:val="single"/>
              </w:rPr>
              <w:lastRenderedPageBreak/>
              <w:t>Passaggio #7</w:t>
            </w:r>
          </w:p>
          <w:p w:rsidR="00870BE0" w:rsidRPr="00870BE0" w:rsidRDefault="00870BE0" w:rsidP="00356A8A">
            <w:pPr>
              <w:jc w:val="both"/>
              <w:rPr>
                <w:rFonts w:ascii="Trebuchet MS" w:hAnsi="Trebuchet MS"/>
                <w:sz w:val="20"/>
                <w:szCs w:val="20"/>
              </w:rPr>
            </w:pPr>
            <w:r>
              <w:rPr>
                <w:rFonts w:ascii="Trebuchet MS" w:hAnsi="Trebuchet MS"/>
                <w:sz w:val="20"/>
                <w:szCs w:val="20"/>
              </w:rPr>
              <w:t xml:space="preserve">È possibile visualizzare contemporaneamente la tabella e il grafico selezionando il valore </w:t>
            </w:r>
            <w:r w:rsidRPr="00870BE0">
              <w:rPr>
                <w:rFonts w:ascii="Andale Mono" w:hAnsi="Andale Mono"/>
                <w:sz w:val="20"/>
                <w:szCs w:val="20"/>
              </w:rPr>
              <w:t xml:space="preserve">On </w:t>
            </w:r>
            <w:r>
              <w:rPr>
                <w:rFonts w:ascii="Trebuchet MS" w:hAnsi="Trebuchet MS"/>
                <w:sz w:val="20"/>
                <w:szCs w:val="20"/>
              </w:rPr>
              <w:t xml:space="preserve">nell’opzione </w:t>
            </w:r>
            <w:r w:rsidRPr="00870BE0">
              <w:rPr>
                <w:rFonts w:ascii="Andale Mono" w:hAnsi="Andale Mono"/>
                <w:sz w:val="20"/>
                <w:szCs w:val="20"/>
              </w:rPr>
              <w:t>Dual Screen</w:t>
            </w:r>
            <w:r>
              <w:rPr>
                <w:rFonts w:ascii="Trebuchet MS" w:hAnsi="Trebuchet MS"/>
                <w:sz w:val="20"/>
                <w:szCs w:val="20"/>
              </w:rPr>
              <w:t xml:space="preserve"> del </w:t>
            </w:r>
            <w:r w:rsidRPr="00870BE0">
              <w:rPr>
                <w:rFonts w:ascii="Andale Mono" w:hAnsi="Andale Mono"/>
                <w:sz w:val="20"/>
                <w:szCs w:val="20"/>
              </w:rPr>
              <w:t>SET UP</w:t>
            </w:r>
            <w:r>
              <w:rPr>
                <w:rFonts w:ascii="Trebuchet MS" w:hAnsi="Trebuchet MS"/>
                <w:sz w:val="20"/>
                <w:szCs w:val="20"/>
              </w:rPr>
              <w:t xml:space="preserve"> (cfr. </w:t>
            </w:r>
            <w:r w:rsidRPr="00870BE0">
              <w:rPr>
                <w:rFonts w:ascii="Trebuchet MS" w:hAnsi="Trebuchet MS"/>
                <w:b/>
                <w:sz w:val="20"/>
                <w:szCs w:val="20"/>
                <w:u w:val="single"/>
              </w:rPr>
              <w:t>Passaggio #4</w:t>
            </w:r>
            <w:r>
              <w:rPr>
                <w:rFonts w:ascii="Trebuchet MS" w:hAnsi="Trebuchet MS"/>
                <w:sz w:val="20"/>
                <w:szCs w:val="20"/>
              </w:rPr>
              <w:t>).</w:t>
            </w:r>
          </w:p>
        </w:tc>
        <w:tc>
          <w:tcPr>
            <w:tcW w:w="2596" w:type="pct"/>
            <w:tcBorders>
              <w:top w:val="single" w:sz="4" w:space="0" w:color="auto"/>
              <w:left w:val="single" w:sz="4" w:space="0" w:color="auto"/>
              <w:bottom w:val="single" w:sz="4" w:space="0" w:color="auto"/>
              <w:right w:val="single" w:sz="4" w:space="0" w:color="auto"/>
            </w:tcBorders>
          </w:tcPr>
          <w:p w:rsidR="00870BE0" w:rsidRDefault="00870BE0" w:rsidP="00660346">
            <w:pPr>
              <w:jc w:val="center"/>
              <w:rPr>
                <w:rFonts w:ascii="Trebuchet MS" w:hAnsi="Trebuchet MS"/>
                <w:noProof/>
                <w:sz w:val="20"/>
                <w:szCs w:val="20"/>
              </w:rPr>
            </w:pPr>
          </w:p>
          <w:p w:rsidR="00870BE0" w:rsidRDefault="00870BE0" w:rsidP="00660346">
            <w:pPr>
              <w:jc w:val="center"/>
              <w:rPr>
                <w:rFonts w:ascii="Trebuchet MS" w:hAnsi="Trebuchet MS"/>
                <w:noProof/>
                <w:sz w:val="20"/>
                <w:szCs w:val="20"/>
              </w:rPr>
            </w:pPr>
            <w:r>
              <w:rPr>
                <w:rFonts w:ascii="Trebuchet MS" w:hAnsi="Trebuchet MS"/>
                <w:noProof/>
                <w:sz w:val="20"/>
                <w:szCs w:val="20"/>
              </w:rPr>
              <w:drawing>
                <wp:inline distT="0" distB="0" distL="0" distR="0">
                  <wp:extent cx="2540000" cy="14478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8.bmp"/>
                          <pic:cNvPicPr/>
                        </pic:nvPicPr>
                        <pic:blipFill>
                          <a:blip r:embed="rId12">
                            <a:extLst>
                              <a:ext uri="{28A0092B-C50C-407E-A947-70E740481C1C}">
                                <a14:useLocalDpi xmlns:a14="http://schemas.microsoft.com/office/drawing/2010/main" val="0"/>
                              </a:ext>
                            </a:extLst>
                          </a:blip>
                          <a:stretch>
                            <a:fillRect/>
                          </a:stretch>
                        </pic:blipFill>
                        <pic:spPr>
                          <a:xfrm>
                            <a:off x="0" y="0"/>
                            <a:ext cx="2540000" cy="1447800"/>
                          </a:xfrm>
                          <a:prstGeom prst="rect">
                            <a:avLst/>
                          </a:prstGeom>
                        </pic:spPr>
                      </pic:pic>
                    </a:graphicData>
                  </a:graphic>
                </wp:inline>
              </w:drawing>
            </w:r>
          </w:p>
        </w:tc>
      </w:tr>
    </w:tbl>
    <w:p w:rsidR="00717E92" w:rsidRDefault="00717E92"/>
    <w:sectPr w:rsidR="00717E92" w:rsidSect="006F07B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FX04">
    <w:panose1 w:val="020B0604020202020204"/>
    <w:charset w:val="4D"/>
    <w:family w:val="auto"/>
    <w:pitch w:val="variable"/>
    <w:sig w:usb0="8000002F" w:usb1="0000004A" w:usb2="00000000" w:usb3="00000000" w:csb0="00000111" w:csb1="00000000"/>
  </w:font>
  <w:font w:name="CFX01">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94"/>
    <w:rsid w:val="000537DA"/>
    <w:rsid w:val="000E7365"/>
    <w:rsid w:val="000F2C8B"/>
    <w:rsid w:val="000F5C31"/>
    <w:rsid w:val="00167983"/>
    <w:rsid w:val="00251951"/>
    <w:rsid w:val="00356A8A"/>
    <w:rsid w:val="003A1BDB"/>
    <w:rsid w:val="003F120D"/>
    <w:rsid w:val="003F25AA"/>
    <w:rsid w:val="00451C34"/>
    <w:rsid w:val="004A4A94"/>
    <w:rsid w:val="00621048"/>
    <w:rsid w:val="00636E00"/>
    <w:rsid w:val="00660346"/>
    <w:rsid w:val="006F07B7"/>
    <w:rsid w:val="00717E92"/>
    <w:rsid w:val="0081348C"/>
    <w:rsid w:val="00870BE0"/>
    <w:rsid w:val="008C14BF"/>
    <w:rsid w:val="009D4F54"/>
    <w:rsid w:val="00AE3203"/>
    <w:rsid w:val="00AE52C7"/>
    <w:rsid w:val="00B50828"/>
    <w:rsid w:val="00C4411A"/>
    <w:rsid w:val="00C87B2D"/>
    <w:rsid w:val="00CB01C0"/>
    <w:rsid w:val="00E5152E"/>
    <w:rsid w:val="00E73B43"/>
    <w:rsid w:val="00E84457"/>
    <w:rsid w:val="00F42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E461"/>
  <w15:chartTrackingRefBased/>
  <w15:docId w15:val="{2D018CC4-554A-C34D-9068-CE2AC75F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4A9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4A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337</Words>
  <Characters>1922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Rogora</dc:creator>
  <cp:keywords/>
  <dc:description/>
  <cp:lastModifiedBy>Enrico Rogora</cp:lastModifiedBy>
  <cp:revision>5</cp:revision>
  <dcterms:created xsi:type="dcterms:W3CDTF">2018-11-08T06:58:00Z</dcterms:created>
  <dcterms:modified xsi:type="dcterms:W3CDTF">2018-12-02T03:21:00Z</dcterms:modified>
</cp:coreProperties>
</file>