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F601767" w14:textId="5549ABE2" w:rsidR="004D1F97" w:rsidRDefault="00CB115A" w:rsidP="004D1F97">
      <w:pPr>
        <w:pStyle w:val="Testosenzarientro"/>
      </w:pPr>
      <w:r>
        <w:rPr>
          <w:noProof/>
        </w:rPr>
        <w:pict w14:anchorId="7DFD6CE2">
          <v:shapetype id="_x0000_t202" coordsize="21600,21600" o:spt="202" path="m0,0l0,21600,21600,21600,21600,0xe">
            <v:stroke joinstyle="miter"/>
            <v:path gradientshapeok="t" o:connecttype="rect"/>
          </v:shapetype>
          <v:shape id="Text Box 36" o:spid="_x0000_s1026" type="#_x0000_t202" style="position:absolute;left:0;text-align:left;margin-left:0;margin-top:0;width:309pt;height:157.05pt;z-index:-251658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" filled="f" stroked="f">
            <v:shadow opacity="49150f"/>
            <v:textbox inset="0,0,0,0">
              <w:txbxContent>
                <w:p w14:paraId="1BCEC59F" w14:textId="77777777" w:rsidR="00B17733" w:rsidRDefault="00B17733" w:rsidP="00834980">
                  <w:pPr>
                    <w:pStyle w:val="05TitoloCapitolonumerato"/>
                  </w:pPr>
                  <w:r>
                    <w:t>3.</w:t>
                  </w:r>
                  <w:r>
                    <w:tab/>
                    <w:t>Le Scienze geologiche</w:t>
                  </w:r>
                  <w:r>
                    <w:rPr>
                      <w:rStyle w:val="Bold"/>
                      <w:b w:val="0"/>
                      <w:bCs w:val="0"/>
                    </w:rPr>
                    <w:br/>
                  </w:r>
                </w:p>
                <w:p w14:paraId="668027BF" w14:textId="77777777" w:rsidR="00B17733" w:rsidRPr="00613EDD" w:rsidRDefault="00B17733" w:rsidP="00613EDD">
                  <w:pPr>
                    <w:pStyle w:val="05Autoresoloperoperecollettanee"/>
                  </w:pPr>
                  <w:r>
                    <w:t>Ruggero Matteucci</w:t>
                  </w:r>
                </w:p>
              </w:txbxContent>
            </v:textbox>
            <w10:wrap type="tight"/>
          </v:shape>
        </w:pict>
      </w:r>
      <w:r w:rsidR="004D1F97" w:rsidRPr="004D1F97">
        <w:t>Se l’impianto formativo dell’</w:t>
      </w:r>
      <w:r w:rsidR="004D1F97" w:rsidRPr="003576DA">
        <w:rPr>
          <w:i/>
          <w:color w:val="auto"/>
        </w:rPr>
        <w:t>Archigymnasium</w:t>
      </w:r>
      <w:r w:rsidR="000A78E3">
        <w:rPr>
          <w:i/>
          <w:color w:val="auto"/>
        </w:rPr>
        <w:t xml:space="preserve"> </w:t>
      </w:r>
      <w:r w:rsidR="004D1F97" w:rsidRPr="003576DA">
        <w:rPr>
          <w:i/>
          <w:color w:val="auto"/>
        </w:rPr>
        <w:t>Urbis</w:t>
      </w:r>
      <w:r w:rsidR="000A78E3">
        <w:rPr>
          <w:i/>
          <w:color w:val="auto"/>
        </w:rPr>
        <w:t xml:space="preserve"> </w:t>
      </w:r>
      <w:r w:rsidR="004D1F97" w:rsidRPr="004D1F97">
        <w:t>nel campo delle scienze della Terra, caratterizzato dalle due cattedre di Mineralogia e</w:t>
      </w:r>
      <w:r w:rsidR="000A78E3">
        <w:t xml:space="preserve"> </w:t>
      </w:r>
      <w:r w:rsidR="004D1F97" w:rsidRPr="004D1F97">
        <w:t>di Geologia,</w:t>
      </w:r>
      <w:r w:rsidR="000A78E3">
        <w:t xml:space="preserve"> </w:t>
      </w:r>
      <w:r w:rsidR="004D1F97" w:rsidRPr="004D1F97">
        <w:t>rimase inalterato con il passaggio alla Regia Università di Roma, la chiamata di due giovani e promettenti docenti esterni, di provenienza piemontese, ha assicurato all’ateneo della capitale un lungo periodo di prestigio accademico. Anche per la collocazione in Roma del Regio Ufficio geologico nazionale, la città divenne un i</w:t>
      </w:r>
      <w:r w:rsidR="004D1F97" w:rsidRPr="004D1F97">
        <w:t>m</w:t>
      </w:r>
      <w:r w:rsidR="004D1F97" w:rsidRPr="004D1F97">
        <w:t>portante</w:t>
      </w:r>
      <w:r w:rsidR="000A78E3">
        <w:t xml:space="preserve"> </w:t>
      </w:r>
      <w:r w:rsidR="004D1F97" w:rsidRPr="004D1F97">
        <w:t>centro di riferimento, con cinque autonomi poli di attività: l’Ufficio geo</w:t>
      </w:r>
      <w:r w:rsidR="009A3C5A">
        <w:t>logico, le due cattedre dell’</w:t>
      </w:r>
      <w:r w:rsidR="004D1F97" w:rsidRPr="004D1F97">
        <w:t xml:space="preserve">Università con annessi musei, la cattedra di Mineralogia e geologia applicata presso la Scuola di applicazione per gli ingegneri e l’Osservatorio geodinamico, nucleo fondativo della rete di sorveglianza nazionale degli eventi sismici. </w:t>
      </w:r>
    </w:p>
    <w:p w14:paraId="046EB69E" w14:textId="5D1E3D0D" w:rsidR="004D1F97" w:rsidRPr="004D3D40" w:rsidRDefault="004D1F97" w:rsidP="00F25B57">
      <w:pPr>
        <w:pStyle w:val="05TitoloParagrafo"/>
        <w:outlineLvl w:val="0"/>
        <w:rPr>
          <w:rFonts w:eastAsia="Cambria"/>
        </w:rPr>
      </w:pPr>
      <w:r w:rsidRPr="004D3D40">
        <w:rPr>
          <w:rFonts w:eastAsia="Cambria"/>
        </w:rPr>
        <w:t>3.1</w:t>
      </w:r>
      <w:r w:rsidR="009A3C5A">
        <w:rPr>
          <w:rFonts w:eastAsia="Cambria"/>
        </w:rPr>
        <w:t>.</w:t>
      </w:r>
      <w:r w:rsidRPr="004D3D40">
        <w:rPr>
          <w:rFonts w:eastAsia="Cambria"/>
        </w:rPr>
        <w:t xml:space="preserve"> Le Scienze geologiche nel XIX secolo</w:t>
      </w:r>
    </w:p>
    <w:p w14:paraId="266089F7" w14:textId="4E65E119" w:rsidR="004D1F97" w:rsidRPr="004D3D40" w:rsidRDefault="004D1F97" w:rsidP="004D1F97">
      <w:pPr>
        <w:pStyle w:val="Testoconrientro"/>
        <w:rPr>
          <w:rFonts w:eastAsia="Cambria"/>
        </w:rPr>
      </w:pPr>
      <w:r w:rsidRPr="004D3D40">
        <w:rPr>
          <w:rFonts w:eastAsia="Cambria"/>
        </w:rPr>
        <w:t>Nell’ambito del</w:t>
      </w:r>
      <w:r w:rsidR="000A78E3">
        <w:rPr>
          <w:rFonts w:eastAsia="Cambria"/>
        </w:rPr>
        <w:t xml:space="preserve"> </w:t>
      </w:r>
      <w:r w:rsidRPr="004D3D40">
        <w:rPr>
          <w:rFonts w:eastAsia="Cambria"/>
        </w:rPr>
        <w:t>processo</w:t>
      </w:r>
      <w:r w:rsidR="000A78E3">
        <w:rPr>
          <w:rFonts w:eastAsia="Cambria"/>
        </w:rPr>
        <w:t xml:space="preserve"> </w:t>
      </w:r>
      <w:r w:rsidRPr="004D3D40">
        <w:rPr>
          <w:rFonts w:eastAsia="Cambria"/>
        </w:rPr>
        <w:t>di progressiva separazione della scienza dalla filosofia e di secolarizzazione delle scienze della natura, con la</w:t>
      </w:r>
      <w:r w:rsidR="000A78E3">
        <w:rPr>
          <w:rFonts w:eastAsia="Cambria"/>
        </w:rPr>
        <w:t xml:space="preserve"> </w:t>
      </w:r>
      <w:r w:rsidRPr="004D3D40">
        <w:rPr>
          <w:rFonts w:eastAsia="Cambria"/>
        </w:rPr>
        <w:t>crescente</w:t>
      </w:r>
      <w:r w:rsidR="000A78E3">
        <w:rPr>
          <w:rFonts w:eastAsia="Cambria"/>
        </w:rPr>
        <w:t xml:space="preserve"> </w:t>
      </w:r>
      <w:r w:rsidRPr="004D3D40">
        <w:rPr>
          <w:rFonts w:eastAsia="Cambria"/>
        </w:rPr>
        <w:t>specializzazione dei diversi campi</w:t>
      </w:r>
      <w:r w:rsidR="000A78E3">
        <w:rPr>
          <w:rFonts w:eastAsia="Cambria"/>
        </w:rPr>
        <w:t xml:space="preserve"> </w:t>
      </w:r>
      <w:r w:rsidRPr="004D3D40">
        <w:rPr>
          <w:rFonts w:eastAsia="Cambria"/>
        </w:rPr>
        <w:t>disciplinari attraverso cui approfondire la conoscenza dei fenomeni naturali, le scienze della Terra</w:t>
      </w:r>
      <w:r w:rsidRPr="004D3D40">
        <w:rPr>
          <w:rFonts w:eastAsia="Cambria"/>
          <w:vertAlign w:val="superscript"/>
        </w:rPr>
        <w:footnoteReference w:id="1"/>
      </w:r>
      <w:r w:rsidRPr="004D3D40">
        <w:rPr>
          <w:rFonts w:eastAsia="Cambria"/>
        </w:rPr>
        <w:t xml:space="preserve"> si affermarono in Europa, fin dalla prima metà del XIX secolo, </w:t>
      </w:r>
      <w:r w:rsidRPr="004D3D40">
        <w:rPr>
          <w:rFonts w:eastAsia="Cambria"/>
        </w:rPr>
        <w:lastRenderedPageBreak/>
        <w:t>come un’area scientifica autonoma, non solo in grado di affrontare in maniera razionale la ricostruzione della sto</w:t>
      </w:r>
      <w:r w:rsidR="00493FB8">
        <w:rPr>
          <w:rFonts w:eastAsia="Cambria"/>
        </w:rPr>
        <w:t>ria</w:t>
      </w:r>
      <w:r w:rsidR="000A78E3">
        <w:rPr>
          <w:rFonts w:eastAsia="Cambria"/>
        </w:rPr>
        <w:t xml:space="preserve"> </w:t>
      </w:r>
      <w:r w:rsidR="00493FB8">
        <w:rPr>
          <w:rFonts w:eastAsia="Cambria"/>
        </w:rPr>
        <w:t>geologica del pianeta e l’</w:t>
      </w:r>
      <w:r w:rsidRPr="004D3D40">
        <w:rPr>
          <w:rFonts w:eastAsia="Cambria"/>
        </w:rPr>
        <w:t>analisi dei suoi processi, ma anche come</w:t>
      </w:r>
      <w:r w:rsidR="000A78E3">
        <w:rPr>
          <w:rFonts w:eastAsia="Cambria"/>
        </w:rPr>
        <w:t xml:space="preserve"> </w:t>
      </w:r>
      <w:r w:rsidRPr="004D3D40">
        <w:rPr>
          <w:rFonts w:eastAsia="Cambria"/>
        </w:rPr>
        <w:t>strumento essenziale per la conoscenza del territorio, delle sue risorse e dei suoi problemi.</w:t>
      </w:r>
      <w:r w:rsidR="000A78E3">
        <w:rPr>
          <w:rFonts w:eastAsia="Cambria"/>
        </w:rPr>
        <w:t xml:space="preserve"> </w:t>
      </w:r>
      <w:r w:rsidRPr="004D3D40">
        <w:rPr>
          <w:rFonts w:eastAsia="Cambria"/>
        </w:rPr>
        <w:t>Già nella seconda metà del XIX</w:t>
      </w:r>
      <w:r w:rsidR="000A78E3">
        <w:rPr>
          <w:rFonts w:eastAsia="Cambria"/>
        </w:rPr>
        <w:t xml:space="preserve"> </w:t>
      </w:r>
      <w:r w:rsidRPr="004D3D40">
        <w:rPr>
          <w:rFonts w:eastAsia="Cambria"/>
        </w:rPr>
        <w:t>secolo,</w:t>
      </w:r>
      <w:r w:rsidR="000A78E3">
        <w:rPr>
          <w:rFonts w:eastAsia="Cambria"/>
        </w:rPr>
        <w:t xml:space="preserve"> </w:t>
      </w:r>
      <w:r w:rsidRPr="004D3D40">
        <w:rPr>
          <w:rFonts w:eastAsia="Cambria"/>
        </w:rPr>
        <w:t>infatti, si guardava agli inizi del secolo stesso, e, più precisamente, al</w:t>
      </w:r>
      <w:r w:rsidR="000A78E3">
        <w:rPr>
          <w:rFonts w:eastAsia="Cambria"/>
        </w:rPr>
        <w:t xml:space="preserve"> </w:t>
      </w:r>
      <w:r w:rsidRPr="004D3D40">
        <w:rPr>
          <w:rFonts w:eastAsia="Cambria"/>
        </w:rPr>
        <w:t>trentennio 1790-1820,</w:t>
      </w:r>
      <w:r w:rsidR="002D0F3D">
        <w:rPr>
          <w:rFonts w:eastAsia="Cambria"/>
        </w:rPr>
        <w:t xml:space="preserve"> </w:t>
      </w:r>
      <w:r w:rsidRPr="004D3D40">
        <w:rPr>
          <w:rFonts w:eastAsia="Cambria"/>
        </w:rPr>
        <w:t>come</w:t>
      </w:r>
      <w:r w:rsidR="000A78E3">
        <w:rPr>
          <w:rFonts w:eastAsia="Cambria"/>
        </w:rPr>
        <w:t xml:space="preserve"> </w:t>
      </w:r>
      <w:r w:rsidRPr="004D3D40">
        <w:rPr>
          <w:rFonts w:eastAsia="Cambria"/>
        </w:rPr>
        <w:t>all’ “epoca eroica della geologia”</w:t>
      </w:r>
      <w:r w:rsidRPr="004D3D40">
        <w:rPr>
          <w:rFonts w:eastAsia="Cambria"/>
          <w:vertAlign w:val="superscript"/>
        </w:rPr>
        <w:footnoteReference w:id="2"/>
      </w:r>
      <w:r w:rsidRPr="004D3D40">
        <w:rPr>
          <w:rFonts w:eastAsia="Cambria"/>
        </w:rPr>
        <w:t>, durante la quale</w:t>
      </w:r>
      <w:r w:rsidR="000A78E3">
        <w:rPr>
          <w:rFonts w:eastAsia="Cambria"/>
        </w:rPr>
        <w:t xml:space="preserve"> </w:t>
      </w:r>
      <w:r w:rsidRPr="004D3D40">
        <w:rPr>
          <w:rFonts w:eastAsia="Cambria"/>
        </w:rPr>
        <w:t>erano state poste le</w:t>
      </w:r>
      <w:r w:rsidR="000A78E3">
        <w:rPr>
          <w:rFonts w:eastAsia="Cambria"/>
        </w:rPr>
        <w:t xml:space="preserve"> </w:t>
      </w:r>
      <w:r w:rsidRPr="004D3D40">
        <w:rPr>
          <w:rFonts w:eastAsia="Cambria"/>
        </w:rPr>
        <w:t>b</w:t>
      </w:r>
      <w:r w:rsidR="00BA5FEE">
        <w:rPr>
          <w:rFonts w:eastAsia="Cambria"/>
        </w:rPr>
        <w:t xml:space="preserve">asi della non incontrastata ma </w:t>
      </w:r>
      <w:r w:rsidRPr="004D3D40">
        <w:rPr>
          <w:rFonts w:eastAsia="Cambria"/>
        </w:rPr>
        <w:t>non più resistibile affermazione dell’approccio scientifico</w:t>
      </w:r>
      <w:r w:rsidR="000A78E3">
        <w:rPr>
          <w:rFonts w:eastAsia="Cambria"/>
        </w:rPr>
        <w:t xml:space="preserve"> </w:t>
      </w:r>
      <w:r w:rsidRPr="004D3D40">
        <w:rPr>
          <w:rFonts w:eastAsia="Cambria"/>
        </w:rPr>
        <w:t>nelle grandi questioni concernenti la</w:t>
      </w:r>
      <w:r w:rsidR="000A78E3">
        <w:rPr>
          <w:rFonts w:eastAsia="Cambria"/>
        </w:rPr>
        <w:t xml:space="preserve"> </w:t>
      </w:r>
      <w:r w:rsidRPr="004D3D40">
        <w:rPr>
          <w:rFonts w:eastAsia="Cambria"/>
        </w:rPr>
        <w:t>con</w:t>
      </w:r>
      <w:r w:rsidRPr="004D3D40">
        <w:rPr>
          <w:rFonts w:eastAsia="Cambria"/>
        </w:rPr>
        <w:t>o</w:t>
      </w:r>
      <w:r w:rsidRPr="004D3D40">
        <w:rPr>
          <w:rFonts w:eastAsia="Cambria"/>
        </w:rPr>
        <w:t>scenza della Terra</w:t>
      </w:r>
      <w:r w:rsidRPr="004D3D40">
        <w:rPr>
          <w:rFonts w:eastAsia="Cambria"/>
          <w:vertAlign w:val="superscript"/>
        </w:rPr>
        <w:footnoteReference w:id="3"/>
      </w:r>
      <w:r w:rsidRPr="004D3D40">
        <w:rPr>
          <w:rFonts w:eastAsia="Cambria"/>
        </w:rPr>
        <w:t xml:space="preserve"> e si stava radicando la presa di coscienza della propria identità culturale da parte dei “geologi”, con la nascita delle prime Società scientifiche (Geological Society of London, 1807; S</w:t>
      </w:r>
      <w:r w:rsidRPr="004D3D40">
        <w:rPr>
          <w:rFonts w:eastAsia="Cambria"/>
        </w:rPr>
        <w:t>o</w:t>
      </w:r>
      <w:r w:rsidRPr="004D3D40">
        <w:rPr>
          <w:rFonts w:eastAsia="Cambria"/>
        </w:rPr>
        <w:t>ciété géologique de France, 1830).</w:t>
      </w:r>
      <w:r w:rsidR="000A78E3">
        <w:rPr>
          <w:rFonts w:eastAsia="Cambria"/>
        </w:rPr>
        <w:t xml:space="preserve"> </w:t>
      </w:r>
      <w:r w:rsidRPr="004D3D40">
        <w:rPr>
          <w:rFonts w:eastAsia="Cambria"/>
        </w:rPr>
        <w:t>Lungo tutto il secolo,</w:t>
      </w:r>
      <w:r w:rsidR="000A78E3">
        <w:rPr>
          <w:rFonts w:eastAsia="Cambria"/>
        </w:rPr>
        <w:t xml:space="preserve"> </w:t>
      </w:r>
      <w:r w:rsidRPr="004D3D40">
        <w:rPr>
          <w:rFonts w:eastAsia="Cambria"/>
        </w:rPr>
        <w:t>le</w:t>
      </w:r>
      <w:r w:rsidR="000A78E3">
        <w:rPr>
          <w:rFonts w:eastAsia="Cambria"/>
        </w:rPr>
        <w:t xml:space="preserve"> </w:t>
      </w:r>
      <w:r w:rsidRPr="004D3D40">
        <w:rPr>
          <w:rFonts w:eastAsia="Cambria"/>
        </w:rPr>
        <w:t>Scienze geologiche,</w:t>
      </w:r>
      <w:r w:rsidR="000A78E3">
        <w:rPr>
          <w:rFonts w:eastAsia="Cambria"/>
        </w:rPr>
        <w:t xml:space="preserve"> </w:t>
      </w:r>
      <w:r w:rsidRPr="004D3D40">
        <w:rPr>
          <w:rFonts w:eastAsia="Cambria"/>
        </w:rPr>
        <w:t>le cui appassionanti problematiche</w:t>
      </w:r>
      <w:r w:rsidR="000A78E3">
        <w:rPr>
          <w:rFonts w:eastAsia="Cambria"/>
        </w:rPr>
        <w:t xml:space="preserve"> </w:t>
      </w:r>
      <w:r w:rsidRPr="004D3D40">
        <w:rPr>
          <w:rFonts w:eastAsia="Cambria"/>
        </w:rPr>
        <w:t>conobbero momenti di grande interesse popolare</w:t>
      </w:r>
      <w:r w:rsidRPr="004D3D40">
        <w:rPr>
          <w:rFonts w:eastAsia="Cambria"/>
          <w:vertAlign w:val="superscript"/>
        </w:rPr>
        <w:footnoteReference w:id="4"/>
      </w:r>
      <w:r w:rsidRPr="004D3D40">
        <w:rPr>
          <w:rFonts w:eastAsia="Cambria"/>
        </w:rPr>
        <w:t>, oltre a</w:t>
      </w:r>
      <w:r w:rsidR="000A78E3">
        <w:rPr>
          <w:rFonts w:eastAsia="Cambria"/>
        </w:rPr>
        <w:t xml:space="preserve"> </w:t>
      </w:r>
      <w:r w:rsidRPr="004D3D40">
        <w:rPr>
          <w:rFonts w:eastAsia="Cambria"/>
        </w:rPr>
        <w:t>costruire</w:t>
      </w:r>
      <w:r w:rsidR="000A78E3">
        <w:rPr>
          <w:rFonts w:eastAsia="Cambria"/>
        </w:rPr>
        <w:t xml:space="preserve"> </w:t>
      </w:r>
      <w:r w:rsidRPr="004D3D40">
        <w:rPr>
          <w:rFonts w:eastAsia="Cambria"/>
        </w:rPr>
        <w:t>e consolidare il pr</w:t>
      </w:r>
      <w:r w:rsidRPr="004D3D40">
        <w:rPr>
          <w:rFonts w:eastAsia="Cambria"/>
        </w:rPr>
        <w:t>o</w:t>
      </w:r>
      <w:r w:rsidRPr="004D3D40">
        <w:rPr>
          <w:rFonts w:eastAsia="Cambria"/>
        </w:rPr>
        <w:t>prio corpo disciplinare, sono state protagoniste</w:t>
      </w:r>
      <w:r w:rsidR="000A78E3">
        <w:rPr>
          <w:rFonts w:eastAsia="Cambria"/>
        </w:rPr>
        <w:t xml:space="preserve"> </w:t>
      </w:r>
      <w:r w:rsidRPr="004D3D40">
        <w:rPr>
          <w:rFonts w:eastAsia="Cambria"/>
        </w:rPr>
        <w:t>della</w:t>
      </w:r>
      <w:r w:rsidR="000A78E3">
        <w:rPr>
          <w:rFonts w:eastAsia="Cambria"/>
        </w:rPr>
        <w:t xml:space="preserve"> </w:t>
      </w:r>
      <w:r w:rsidRPr="004D3D40">
        <w:rPr>
          <w:rFonts w:eastAsia="Cambria"/>
        </w:rPr>
        <w:t>messa in atto e della</w:t>
      </w:r>
      <w:r w:rsidR="000A78E3">
        <w:rPr>
          <w:rFonts w:eastAsia="Cambria"/>
        </w:rPr>
        <w:t xml:space="preserve"> </w:t>
      </w:r>
      <w:r w:rsidRPr="004D3D40">
        <w:rPr>
          <w:rFonts w:eastAsia="Cambria"/>
        </w:rPr>
        <w:t>realizzazione di</w:t>
      </w:r>
      <w:r w:rsidR="000A78E3">
        <w:rPr>
          <w:rFonts w:eastAsia="Cambria"/>
        </w:rPr>
        <w:t xml:space="preserve"> </w:t>
      </w:r>
      <w:r w:rsidRPr="004D3D40">
        <w:rPr>
          <w:rFonts w:eastAsia="Cambria"/>
        </w:rPr>
        <w:t>due</w:t>
      </w:r>
      <w:r w:rsidR="000A78E3">
        <w:rPr>
          <w:rFonts w:eastAsia="Cambria"/>
        </w:rPr>
        <w:t xml:space="preserve"> </w:t>
      </w:r>
      <w:r w:rsidRPr="004D3D40">
        <w:rPr>
          <w:rFonts w:eastAsia="Cambria"/>
        </w:rPr>
        <w:t>straordinarie</w:t>
      </w:r>
      <w:r w:rsidR="000A78E3">
        <w:rPr>
          <w:rFonts w:eastAsia="Cambria"/>
        </w:rPr>
        <w:t xml:space="preserve"> </w:t>
      </w:r>
      <w:r w:rsidRPr="004D3D40">
        <w:rPr>
          <w:rFonts w:eastAsia="Cambria"/>
        </w:rPr>
        <w:t>imprese scientifiche, amb</w:t>
      </w:r>
      <w:r w:rsidRPr="004D3D40">
        <w:rPr>
          <w:rFonts w:eastAsia="Cambria"/>
        </w:rPr>
        <w:t>e</w:t>
      </w:r>
      <w:r w:rsidRPr="004D3D40">
        <w:rPr>
          <w:rFonts w:eastAsia="Cambria"/>
        </w:rPr>
        <w:t>due comportanti</w:t>
      </w:r>
      <w:r w:rsidR="000A78E3">
        <w:rPr>
          <w:rFonts w:eastAsia="Cambria"/>
        </w:rPr>
        <w:t xml:space="preserve"> </w:t>
      </w:r>
      <w:r w:rsidRPr="004D3D40">
        <w:rPr>
          <w:rFonts w:eastAsia="Cambria"/>
        </w:rPr>
        <w:t>crescenti livelli</w:t>
      </w:r>
      <w:r w:rsidR="000A78E3">
        <w:rPr>
          <w:rFonts w:eastAsia="Cambria"/>
        </w:rPr>
        <w:t xml:space="preserve"> </w:t>
      </w:r>
      <w:r w:rsidRPr="004D3D40">
        <w:rPr>
          <w:rFonts w:eastAsia="Cambria"/>
        </w:rPr>
        <w:t>di confronto e cooperazione</w:t>
      </w:r>
      <w:r w:rsidR="000A78E3">
        <w:rPr>
          <w:rFonts w:eastAsia="Cambria"/>
        </w:rPr>
        <w:t xml:space="preserve"> </w:t>
      </w:r>
      <w:r w:rsidRPr="004D3D40">
        <w:rPr>
          <w:rFonts w:eastAsia="Cambria"/>
        </w:rPr>
        <w:t>tra st</w:t>
      </w:r>
      <w:r w:rsidRPr="004D3D40">
        <w:rPr>
          <w:rFonts w:eastAsia="Cambria"/>
        </w:rPr>
        <w:t>u</w:t>
      </w:r>
      <w:r w:rsidRPr="004D3D40">
        <w:rPr>
          <w:rFonts w:eastAsia="Cambria"/>
        </w:rPr>
        <w:t>diosi, università e</w:t>
      </w:r>
      <w:r w:rsidR="000A78E3">
        <w:rPr>
          <w:rFonts w:eastAsia="Cambria"/>
        </w:rPr>
        <w:t xml:space="preserve"> </w:t>
      </w:r>
      <w:r w:rsidRPr="004D3D40">
        <w:rPr>
          <w:rFonts w:eastAsia="Cambria"/>
        </w:rPr>
        <w:t>nazioni. La prima è</w:t>
      </w:r>
      <w:r w:rsidR="000A78E3">
        <w:rPr>
          <w:rFonts w:eastAsia="Cambria"/>
        </w:rPr>
        <w:t xml:space="preserve"> </w:t>
      </w:r>
      <w:r w:rsidRPr="004D3D40">
        <w:rPr>
          <w:rFonts w:eastAsia="Cambria"/>
        </w:rPr>
        <w:t>stata la</w:t>
      </w:r>
      <w:r w:rsidR="000A78E3">
        <w:rPr>
          <w:rFonts w:eastAsia="Cambria"/>
        </w:rPr>
        <w:t xml:space="preserve"> </w:t>
      </w:r>
      <w:r w:rsidRPr="004D3D40">
        <w:rPr>
          <w:rFonts w:eastAsia="Cambria"/>
        </w:rPr>
        <w:t>costruzione della</w:t>
      </w:r>
      <w:r w:rsidR="000A78E3">
        <w:rPr>
          <w:rFonts w:eastAsia="Cambria"/>
        </w:rPr>
        <w:t xml:space="preserve"> </w:t>
      </w:r>
      <w:r w:rsidRPr="004D3D40">
        <w:rPr>
          <w:rFonts w:eastAsia="Cambria"/>
        </w:rPr>
        <w:t>c</w:t>
      </w:r>
      <w:r w:rsidRPr="004D3D40">
        <w:rPr>
          <w:rFonts w:eastAsia="Cambria"/>
        </w:rPr>
        <w:t>o</w:t>
      </w:r>
      <w:r w:rsidRPr="004D3D40">
        <w:rPr>
          <w:rFonts w:eastAsia="Cambria"/>
        </w:rPr>
        <w:t>lonna stratigrafica standard: quasi tutti gli attuali sistemi stratigrafici furono definiti</w:t>
      </w:r>
      <w:r w:rsidR="000A78E3">
        <w:rPr>
          <w:rFonts w:eastAsia="Cambria"/>
        </w:rPr>
        <w:t xml:space="preserve"> </w:t>
      </w:r>
      <w:r w:rsidRPr="004D3D40">
        <w:rPr>
          <w:rFonts w:eastAsia="Cambria"/>
        </w:rPr>
        <w:t>nella prima classificazione</w:t>
      </w:r>
      <w:r w:rsidR="000A78E3">
        <w:rPr>
          <w:rFonts w:eastAsia="Cambria"/>
        </w:rPr>
        <w:t xml:space="preserve"> </w:t>
      </w:r>
      <w:r w:rsidRPr="004D3D40">
        <w:rPr>
          <w:rFonts w:eastAsia="Cambria"/>
        </w:rPr>
        <w:t>delle suddivisioni della storia geologica globale adottata nel secondo Congresso geologico mondiale, tenutosi a Bologna</w:t>
      </w:r>
      <w:r w:rsidR="000A78E3">
        <w:rPr>
          <w:rFonts w:eastAsia="Cambria"/>
        </w:rPr>
        <w:t xml:space="preserve"> </w:t>
      </w:r>
      <w:r w:rsidRPr="004D3D40">
        <w:rPr>
          <w:rFonts w:eastAsia="Cambria"/>
        </w:rPr>
        <w:t>nel 1881.</w:t>
      </w:r>
      <w:r w:rsidR="000A78E3">
        <w:rPr>
          <w:rFonts w:eastAsia="Cambria"/>
        </w:rPr>
        <w:t xml:space="preserve"> </w:t>
      </w:r>
      <w:r w:rsidRPr="004D3D40">
        <w:rPr>
          <w:rFonts w:eastAsia="Cambria"/>
        </w:rPr>
        <w:t>La seconda fu il rilevamento delle carte geologiche nazionali a grande scala</w:t>
      </w:r>
      <w:r w:rsidRPr="004D3D40">
        <w:rPr>
          <w:rFonts w:eastAsia="Cambria"/>
          <w:vertAlign w:val="superscript"/>
        </w:rPr>
        <w:footnoteReference w:id="5"/>
      </w:r>
      <w:r w:rsidRPr="004D3D40">
        <w:rPr>
          <w:rFonts w:eastAsia="Cambria"/>
        </w:rPr>
        <w:t>. Si trattò di una</w:t>
      </w:r>
      <w:r w:rsidR="000A78E3">
        <w:rPr>
          <w:rFonts w:eastAsia="Cambria"/>
        </w:rPr>
        <w:t xml:space="preserve"> </w:t>
      </w:r>
      <w:r w:rsidRPr="004D3D40">
        <w:rPr>
          <w:rFonts w:eastAsia="Cambria"/>
        </w:rPr>
        <w:t>g</w:t>
      </w:r>
      <w:r w:rsidRPr="004D3D40">
        <w:rPr>
          <w:rFonts w:eastAsia="Cambria"/>
        </w:rPr>
        <w:t>i</w:t>
      </w:r>
      <w:r w:rsidRPr="004D3D40">
        <w:rPr>
          <w:rFonts w:eastAsia="Cambria"/>
        </w:rPr>
        <w:t>gantesca impresa non solo</w:t>
      </w:r>
      <w:r w:rsidR="000A78E3">
        <w:rPr>
          <w:rFonts w:eastAsia="Cambria"/>
        </w:rPr>
        <w:t xml:space="preserve"> </w:t>
      </w:r>
      <w:r w:rsidRPr="004D3D40">
        <w:rPr>
          <w:rFonts w:eastAsia="Cambria"/>
        </w:rPr>
        <w:t>scientifica,</w:t>
      </w:r>
      <w:r w:rsidR="000A78E3">
        <w:rPr>
          <w:rFonts w:eastAsia="Cambria"/>
        </w:rPr>
        <w:t xml:space="preserve"> </w:t>
      </w:r>
      <w:r w:rsidRPr="004D3D40">
        <w:rPr>
          <w:rFonts w:eastAsia="Cambria"/>
        </w:rPr>
        <w:t>ma anche</w:t>
      </w:r>
      <w:r w:rsidR="000A78E3">
        <w:rPr>
          <w:rFonts w:eastAsia="Cambria"/>
        </w:rPr>
        <w:t xml:space="preserve"> </w:t>
      </w:r>
      <w:r w:rsidRPr="004D3D40">
        <w:rPr>
          <w:rFonts w:eastAsia="Cambria"/>
        </w:rPr>
        <w:t>organizzativa, fina</w:t>
      </w:r>
      <w:r w:rsidRPr="004D3D40">
        <w:rPr>
          <w:rFonts w:eastAsia="Cambria"/>
        </w:rPr>
        <w:t>n</w:t>
      </w:r>
      <w:r w:rsidRPr="004D3D40">
        <w:rPr>
          <w:rFonts w:eastAsia="Cambria"/>
        </w:rPr>
        <w:t>ziaria e politica, comportante livelli crescenti di internalizzazione</w:t>
      </w:r>
      <w:r w:rsidRPr="004D3D40">
        <w:rPr>
          <w:rFonts w:eastAsia="Cambria"/>
          <w:vertAlign w:val="superscript"/>
        </w:rPr>
        <w:footnoteReference w:id="6"/>
      </w:r>
      <w:r w:rsidRPr="004D3D40">
        <w:rPr>
          <w:rFonts w:eastAsia="Cambria"/>
        </w:rPr>
        <w:t>, impresa che,</w:t>
      </w:r>
      <w:r w:rsidR="000A78E3">
        <w:rPr>
          <w:rFonts w:eastAsia="Cambria"/>
        </w:rPr>
        <w:t xml:space="preserve"> </w:t>
      </w:r>
      <w:r w:rsidRPr="004D3D40">
        <w:rPr>
          <w:rFonts w:eastAsia="Cambria"/>
        </w:rPr>
        <w:t>giustamente, Pietro Corsi ha considerato</w:t>
      </w:r>
      <w:r w:rsidR="000A78E3">
        <w:rPr>
          <w:rFonts w:eastAsia="Cambria"/>
        </w:rPr>
        <w:t xml:space="preserve"> </w:t>
      </w:r>
      <w:r w:rsidRPr="004D3D40">
        <w:rPr>
          <w:rFonts w:eastAsia="Cambria"/>
        </w:rPr>
        <w:t>come esempio</w:t>
      </w:r>
      <w:r w:rsidR="00B17733">
        <w:rPr>
          <w:rFonts w:eastAsia="Cambria"/>
        </w:rPr>
        <w:t xml:space="preserve"> </w:t>
      </w:r>
      <w:r w:rsidRPr="004D3D40">
        <w:rPr>
          <w:rFonts w:eastAsia="Cambria"/>
        </w:rPr>
        <w:t>ottocentesco della realizzazione</w:t>
      </w:r>
      <w:r w:rsidR="000A78E3">
        <w:rPr>
          <w:rFonts w:eastAsia="Cambria"/>
        </w:rPr>
        <w:t xml:space="preserve"> </w:t>
      </w:r>
      <w:r w:rsidRPr="004D3D40">
        <w:rPr>
          <w:rFonts w:eastAsia="Cambria"/>
        </w:rPr>
        <w:t>di un</w:t>
      </w:r>
      <w:r w:rsidR="000A78E3">
        <w:rPr>
          <w:rFonts w:eastAsia="Cambria"/>
        </w:rPr>
        <w:t xml:space="preserve"> </w:t>
      </w:r>
      <w:r w:rsidRPr="004D3D40">
        <w:rPr>
          <w:rFonts w:eastAsia="Cambria"/>
        </w:rPr>
        <w:t>sistema di</w:t>
      </w:r>
      <w:r w:rsidR="000A78E3">
        <w:rPr>
          <w:rFonts w:eastAsia="Cambria"/>
        </w:rPr>
        <w:t xml:space="preserve"> </w:t>
      </w:r>
      <w:r w:rsidRPr="009A3C5A">
        <w:rPr>
          <w:rFonts w:eastAsia="Cambria"/>
          <w:i/>
        </w:rPr>
        <w:t>big sci</w:t>
      </w:r>
      <w:r w:rsidR="009A3C5A" w:rsidRPr="009A3C5A">
        <w:rPr>
          <w:rFonts w:eastAsia="Cambria"/>
          <w:i/>
        </w:rPr>
        <w:t>ence</w:t>
      </w:r>
      <w:r w:rsidRPr="004D3D40">
        <w:rPr>
          <w:rFonts w:eastAsia="Cambria"/>
          <w:vertAlign w:val="superscript"/>
        </w:rPr>
        <w:footnoteReference w:id="7"/>
      </w:r>
      <w:r w:rsidRPr="004D3D40">
        <w:rPr>
          <w:rFonts w:eastAsia="Cambria"/>
        </w:rPr>
        <w:t>.</w:t>
      </w:r>
    </w:p>
    <w:p w14:paraId="609995E8" w14:textId="19E3BE71" w:rsidR="004D1F97" w:rsidRPr="004D3D40" w:rsidRDefault="004D1F97" w:rsidP="004D1F97">
      <w:pPr>
        <w:pStyle w:val="Testoconrientro"/>
        <w:rPr>
          <w:rFonts w:eastAsia="Cambria"/>
        </w:rPr>
      </w:pPr>
      <w:r w:rsidRPr="004D3D40">
        <w:rPr>
          <w:rFonts w:eastAsia="Cambria"/>
        </w:rPr>
        <w:t xml:space="preserve"> Anche nel nostro Paese, pur diviso e impossibilitato</w:t>
      </w:r>
      <w:r w:rsidR="000A78E3">
        <w:rPr>
          <w:rFonts w:eastAsia="Cambria"/>
        </w:rPr>
        <w:t xml:space="preserve"> </w:t>
      </w:r>
      <w:r w:rsidRPr="004D3D40">
        <w:rPr>
          <w:rFonts w:eastAsia="Cambria"/>
        </w:rPr>
        <w:t>nel persegu</w:t>
      </w:r>
      <w:r w:rsidRPr="004D3D40">
        <w:rPr>
          <w:rFonts w:eastAsia="Cambria"/>
        </w:rPr>
        <w:t>i</w:t>
      </w:r>
      <w:r w:rsidRPr="004D3D40">
        <w:rPr>
          <w:rFonts w:eastAsia="Cambria"/>
        </w:rPr>
        <w:t>re disegni di respiro nazionale prima dell’unità, sullo slancio della grande tradizione di pensiero da parte di una folta schiera di autent</w:t>
      </w:r>
      <w:r w:rsidRPr="004D3D40">
        <w:rPr>
          <w:rFonts w:eastAsia="Cambria"/>
        </w:rPr>
        <w:t>i</w:t>
      </w:r>
      <w:r w:rsidRPr="004D3D40">
        <w:rPr>
          <w:rFonts w:eastAsia="Cambria"/>
        </w:rPr>
        <w:t>ci precursori della scienza geologica dei secoli precedenti</w:t>
      </w:r>
      <w:r w:rsidRPr="004D3D40">
        <w:rPr>
          <w:rFonts w:eastAsia="Cambria"/>
          <w:vertAlign w:val="superscript"/>
        </w:rPr>
        <w:footnoteReference w:id="8"/>
      </w:r>
      <w:r w:rsidRPr="004D3D40">
        <w:rPr>
          <w:rFonts w:eastAsia="Cambria"/>
        </w:rPr>
        <w:t>, un prim</w:t>
      </w:r>
      <w:r w:rsidRPr="004D3D40">
        <w:rPr>
          <w:rFonts w:eastAsia="Cambria"/>
        </w:rPr>
        <w:t>a</w:t>
      </w:r>
      <w:r w:rsidRPr="004D3D40">
        <w:rPr>
          <w:rFonts w:eastAsia="Cambria"/>
        </w:rPr>
        <w:t>to riconosciuto in maniera esplicita nel 1830</w:t>
      </w:r>
      <w:r w:rsidR="000A78E3">
        <w:rPr>
          <w:rFonts w:eastAsia="Cambria"/>
        </w:rPr>
        <w:t xml:space="preserve"> </w:t>
      </w:r>
      <w:r w:rsidRPr="004D3D40">
        <w:rPr>
          <w:rFonts w:eastAsia="Cambria"/>
        </w:rPr>
        <w:t>da</w:t>
      </w:r>
      <w:r w:rsidR="000A78E3">
        <w:rPr>
          <w:rFonts w:eastAsia="Cambria"/>
        </w:rPr>
        <w:t xml:space="preserve"> </w:t>
      </w:r>
      <w:r w:rsidRPr="004D3D40">
        <w:rPr>
          <w:rFonts w:eastAsia="Cambria"/>
        </w:rPr>
        <w:t xml:space="preserve">Charles Lyell (1797-1875), con la frase </w:t>
      </w:r>
      <w:r w:rsidRPr="004D3D40">
        <w:rPr>
          <w:rFonts w:eastAsia="Cambria"/>
          <w:i/>
          <w:iCs/>
        </w:rPr>
        <w:t>Geology has been an Italian science</w:t>
      </w:r>
      <w:r w:rsidRPr="004D3D40">
        <w:rPr>
          <w:rFonts w:eastAsia="Cambria"/>
        </w:rPr>
        <w:t>, conte</w:t>
      </w:r>
      <w:r w:rsidR="009A3C5A">
        <w:rPr>
          <w:rFonts w:eastAsia="Cambria"/>
        </w:rPr>
        <w:t xml:space="preserve">nuta nel primo volume dei suoi </w:t>
      </w:r>
      <w:r w:rsidRPr="004D3D40">
        <w:rPr>
          <w:rFonts w:eastAsia="Cambria"/>
          <w:i/>
        </w:rPr>
        <w:t>Principles of geology</w:t>
      </w:r>
      <w:r w:rsidRPr="004D3D40">
        <w:rPr>
          <w:rFonts w:eastAsia="Cambria"/>
          <w:vertAlign w:val="superscript"/>
        </w:rPr>
        <w:footnoteReference w:id="9"/>
      </w:r>
      <w:r w:rsidRPr="004D3D40">
        <w:rPr>
          <w:rFonts w:eastAsia="Cambria"/>
        </w:rPr>
        <w:t>,</w:t>
      </w:r>
      <w:r w:rsidR="000A78E3">
        <w:rPr>
          <w:rFonts w:eastAsia="Cambria"/>
        </w:rPr>
        <w:t xml:space="preserve"> </w:t>
      </w:r>
      <w:r w:rsidRPr="004D3D40">
        <w:rPr>
          <w:rFonts w:eastAsia="Cambria"/>
        </w:rPr>
        <w:t>si sviluppò una fervente</w:t>
      </w:r>
      <w:r w:rsidR="000A78E3">
        <w:rPr>
          <w:rFonts w:eastAsia="Cambria"/>
        </w:rPr>
        <w:t xml:space="preserve"> </w:t>
      </w:r>
      <w:r w:rsidRPr="004D3D40">
        <w:rPr>
          <w:rFonts w:eastAsia="Cambria"/>
        </w:rPr>
        <w:t>attività di ricerca sull’assetto geologico del territorio e</w:t>
      </w:r>
      <w:r w:rsidR="000A78E3">
        <w:rPr>
          <w:rFonts w:eastAsia="Cambria"/>
        </w:rPr>
        <w:t xml:space="preserve"> </w:t>
      </w:r>
      <w:r w:rsidRPr="004D3D40">
        <w:rPr>
          <w:rFonts w:eastAsia="Cambria"/>
        </w:rPr>
        <w:t>sulle sue appl</w:t>
      </w:r>
      <w:r w:rsidRPr="004D3D40">
        <w:rPr>
          <w:rFonts w:eastAsia="Cambria"/>
        </w:rPr>
        <w:t>i</w:t>
      </w:r>
      <w:r w:rsidRPr="004D3D40">
        <w:rPr>
          <w:rFonts w:eastAsia="Cambria"/>
        </w:rPr>
        <w:t>cazioni, talora con grande successo</w:t>
      </w:r>
      <w:r w:rsidRPr="004D3D40">
        <w:rPr>
          <w:rFonts w:eastAsia="Cambria"/>
          <w:vertAlign w:val="superscript"/>
        </w:rPr>
        <w:footnoteReference w:id="10"/>
      </w:r>
      <w:r w:rsidRPr="004D3D40">
        <w:rPr>
          <w:rFonts w:eastAsia="Cambria"/>
        </w:rPr>
        <w:t>. All’alba de</w:t>
      </w:r>
      <w:r w:rsidR="006D1C36">
        <w:rPr>
          <w:rFonts w:eastAsia="Cambria"/>
        </w:rPr>
        <w:t>ll’unità, A</w:t>
      </w:r>
      <w:r w:rsidR="006D1C36" w:rsidRPr="003576DA">
        <w:rPr>
          <w:rFonts w:eastAsia="Cambria"/>
          <w:color w:val="auto"/>
        </w:rPr>
        <w:t>ntonio</w:t>
      </w:r>
      <w:r w:rsidRPr="004D3D40">
        <w:rPr>
          <w:rFonts w:eastAsia="Cambria"/>
        </w:rPr>
        <w:t xml:space="preserve"> Stoppani (1824-1891)</w:t>
      </w:r>
      <w:r w:rsidR="000A78E3">
        <w:rPr>
          <w:rFonts w:eastAsia="Cambria"/>
        </w:rPr>
        <w:t xml:space="preserve"> </w:t>
      </w:r>
      <w:r w:rsidRPr="004D3D40">
        <w:rPr>
          <w:rFonts w:eastAsia="Cambria"/>
        </w:rPr>
        <w:t>potè reclamare</w:t>
      </w:r>
      <w:r w:rsidR="000A78E3">
        <w:rPr>
          <w:rFonts w:eastAsia="Cambria"/>
        </w:rPr>
        <w:t xml:space="preserve"> </w:t>
      </w:r>
      <w:r w:rsidRPr="004D3D40">
        <w:rPr>
          <w:rFonts w:eastAsia="Cambria"/>
        </w:rPr>
        <w:t>il</w:t>
      </w:r>
      <w:r w:rsidR="000A78E3">
        <w:rPr>
          <w:rFonts w:eastAsia="Cambria"/>
        </w:rPr>
        <w:t xml:space="preserve"> </w:t>
      </w:r>
      <w:r w:rsidRPr="004D3D40">
        <w:rPr>
          <w:rFonts w:eastAsia="Cambria"/>
        </w:rPr>
        <w:t>valore,</w:t>
      </w:r>
      <w:r w:rsidR="000A78E3">
        <w:rPr>
          <w:rFonts w:eastAsia="Cambria"/>
        </w:rPr>
        <w:t xml:space="preserve"> </w:t>
      </w:r>
      <w:r w:rsidRPr="004D3D40">
        <w:rPr>
          <w:rFonts w:eastAsia="Cambria"/>
        </w:rPr>
        <w:t>di risultati e di uomini,</w:t>
      </w:r>
      <w:r w:rsidR="000A78E3">
        <w:rPr>
          <w:rFonts w:eastAsia="Cambria"/>
        </w:rPr>
        <w:t xml:space="preserve"> </w:t>
      </w:r>
      <w:r w:rsidRPr="004D3D40">
        <w:rPr>
          <w:rFonts w:eastAsia="Cambria"/>
        </w:rPr>
        <w:t>della geologia italiana, nonostante le condizioni di svantaggio co</w:t>
      </w:r>
      <w:r w:rsidRPr="004D3D40">
        <w:rPr>
          <w:rFonts w:eastAsia="Cambria"/>
        </w:rPr>
        <w:t>m</w:t>
      </w:r>
      <w:r w:rsidRPr="004D3D40">
        <w:rPr>
          <w:rFonts w:eastAsia="Cambria"/>
        </w:rPr>
        <w:t>petitivo rispetto alle altre nazioni europee</w:t>
      </w:r>
      <w:r w:rsidRPr="004D3D40">
        <w:rPr>
          <w:rFonts w:eastAsia="Cambria"/>
          <w:vertAlign w:val="superscript"/>
        </w:rPr>
        <w:footnoteReference w:id="11"/>
      </w:r>
      <w:r w:rsidRPr="004D3D40">
        <w:rPr>
          <w:rFonts w:eastAsia="Cambria"/>
        </w:rPr>
        <w:t>.</w:t>
      </w:r>
      <w:r w:rsidR="000A78E3">
        <w:rPr>
          <w:rFonts w:eastAsia="Cambria"/>
        </w:rPr>
        <w:t xml:space="preserve"> </w:t>
      </w:r>
      <w:r w:rsidRPr="004D3D40">
        <w:rPr>
          <w:rFonts w:eastAsia="Cambria"/>
        </w:rPr>
        <w:t>Inoltre,</w:t>
      </w:r>
      <w:r w:rsidR="000A78E3">
        <w:rPr>
          <w:rFonts w:eastAsia="Cambria"/>
        </w:rPr>
        <w:t xml:space="preserve"> </w:t>
      </w:r>
      <w:r w:rsidRPr="004D3D40">
        <w:rPr>
          <w:rFonts w:eastAsia="Cambria"/>
        </w:rPr>
        <w:t>fin dalle</w:t>
      </w:r>
      <w:r w:rsidR="000A78E3">
        <w:rPr>
          <w:rFonts w:eastAsia="Cambria"/>
        </w:rPr>
        <w:t xml:space="preserve"> </w:t>
      </w:r>
      <w:r w:rsidRPr="004D3D40">
        <w:rPr>
          <w:rFonts w:eastAsia="Cambria"/>
        </w:rPr>
        <w:t>prime</w:t>
      </w:r>
      <w:r w:rsidR="000A78E3">
        <w:rPr>
          <w:rFonts w:eastAsia="Cambria"/>
        </w:rPr>
        <w:t xml:space="preserve"> </w:t>
      </w:r>
      <w:r w:rsidRPr="004D3D40">
        <w:rPr>
          <w:rFonts w:eastAsia="Cambria"/>
        </w:rPr>
        <w:t>“Riunioni degli scienziati italiani”, tenutesi a partire dal 1839 in varie città</w:t>
      </w:r>
      <w:r w:rsidR="000A78E3">
        <w:rPr>
          <w:rFonts w:eastAsia="Cambria"/>
        </w:rPr>
        <w:t xml:space="preserve"> </w:t>
      </w:r>
      <w:r w:rsidRPr="004D3D40">
        <w:rPr>
          <w:rFonts w:eastAsia="Cambria"/>
        </w:rPr>
        <w:t>per l’iniziativa di Carlo Luciano Bonaparte (1804-1856), nelle quali</w:t>
      </w:r>
      <w:r w:rsidR="000A78E3">
        <w:rPr>
          <w:rFonts w:eastAsia="Cambria"/>
        </w:rPr>
        <w:t xml:space="preserve"> </w:t>
      </w:r>
      <w:r w:rsidRPr="004D3D40">
        <w:rPr>
          <w:rFonts w:eastAsia="Cambria"/>
        </w:rPr>
        <w:t>era prevista una specifica “Sezione di Geologia, Geografia e Mineralogia “</w:t>
      </w:r>
      <w:r w:rsidR="000A78E3">
        <w:rPr>
          <w:rFonts w:eastAsia="Cambria"/>
        </w:rPr>
        <w:t xml:space="preserve"> </w:t>
      </w:r>
      <w:r w:rsidRPr="004D3D40">
        <w:rPr>
          <w:rFonts w:eastAsia="Cambria"/>
        </w:rPr>
        <w:t>(E. Capanna, 2011),</w:t>
      </w:r>
      <w:r w:rsidR="000A78E3">
        <w:rPr>
          <w:rFonts w:eastAsia="Cambria"/>
        </w:rPr>
        <w:t xml:space="preserve"> </w:t>
      </w:r>
      <w:r w:rsidRPr="004D3D40">
        <w:rPr>
          <w:rFonts w:eastAsia="Cambria"/>
        </w:rPr>
        <w:t>si ragionava con passione e con spirito unitario della geologia del Paese, giungendo, nella terza “Ri</w:t>
      </w:r>
      <w:r w:rsidRPr="004D3D40">
        <w:rPr>
          <w:rFonts w:eastAsia="Cambria"/>
        </w:rPr>
        <w:t>u</w:t>
      </w:r>
      <w:r w:rsidRPr="004D3D40">
        <w:rPr>
          <w:rFonts w:eastAsia="Cambria"/>
        </w:rPr>
        <w:t>nione” (Firenze 1841) alla predisposizione di un tentativo concreto, peraltro rimasto allo stadio di progetto,</w:t>
      </w:r>
      <w:r w:rsidR="000A78E3">
        <w:rPr>
          <w:rFonts w:eastAsia="Cambria"/>
        </w:rPr>
        <w:t xml:space="preserve"> </w:t>
      </w:r>
      <w:r w:rsidRPr="004D3D40">
        <w:rPr>
          <w:rFonts w:eastAsia="Cambria"/>
        </w:rPr>
        <w:t>per la compilazione di “</w:t>
      </w:r>
      <w:r w:rsidRPr="004D3D40">
        <w:rPr>
          <w:rFonts w:eastAsia="Cambria"/>
          <w:i/>
        </w:rPr>
        <w:t>un’intiera carta geologica d’Italia</w:t>
      </w:r>
      <w:r w:rsidRPr="004D3D40">
        <w:rPr>
          <w:rFonts w:eastAsia="Cambria"/>
        </w:rPr>
        <w:t>” come riferisce Mario Cermenati (1868-1924) nel primo numero della rivista “Rassegna delle Scienze Geologiche in Italia” (1891, p.1), da lui stesso fondata</w:t>
      </w:r>
      <w:r w:rsidR="000A78E3">
        <w:rPr>
          <w:rFonts w:eastAsia="Cambria"/>
        </w:rPr>
        <w:t xml:space="preserve"> </w:t>
      </w:r>
      <w:r w:rsidRPr="004D3D40">
        <w:rPr>
          <w:rFonts w:eastAsia="Cambria"/>
        </w:rPr>
        <w:t>insieme ad Achille Tellini (1866-1938).</w:t>
      </w:r>
      <w:r w:rsidR="000A78E3">
        <w:rPr>
          <w:rFonts w:eastAsia="Cambria"/>
        </w:rPr>
        <w:t xml:space="preserve"> </w:t>
      </w:r>
      <w:r w:rsidRPr="004D3D40">
        <w:rPr>
          <w:rFonts w:eastAsia="Cambria"/>
        </w:rPr>
        <w:t>Raggiunta l’unità, sia pure con mille</w:t>
      </w:r>
      <w:r w:rsidR="000A78E3">
        <w:rPr>
          <w:rFonts w:eastAsia="Cambria"/>
        </w:rPr>
        <w:t xml:space="preserve"> </w:t>
      </w:r>
      <w:r w:rsidRPr="004D3D40">
        <w:rPr>
          <w:rFonts w:eastAsia="Cambria"/>
        </w:rPr>
        <w:t>diff</w:t>
      </w:r>
      <w:r w:rsidRPr="004D3D40">
        <w:rPr>
          <w:rFonts w:eastAsia="Cambria"/>
        </w:rPr>
        <w:t>i</w:t>
      </w:r>
      <w:r w:rsidRPr="004D3D40">
        <w:rPr>
          <w:rFonts w:eastAsia="Cambria"/>
        </w:rPr>
        <w:t>coltà, contrasti, scarse risorse e, anche, soprattutto dopo la scomparsa di Quintino Sella (1827-1884), senza una forte volontà politica (P.</w:t>
      </w:r>
      <w:r w:rsidR="003A73E3">
        <w:rPr>
          <w:rFonts w:eastAsia="Cambria"/>
        </w:rPr>
        <w:t xml:space="preserve"> </w:t>
      </w:r>
      <w:r w:rsidRPr="004D3D40">
        <w:rPr>
          <w:rFonts w:eastAsia="Cambria"/>
        </w:rPr>
        <w:t xml:space="preserve">Corsi, </w:t>
      </w:r>
      <w:r w:rsidRPr="004D3D40">
        <w:rPr>
          <w:rFonts w:eastAsia="Cambria"/>
          <w:iCs/>
        </w:rPr>
        <w:t>2003)</w:t>
      </w:r>
      <w:r w:rsidRPr="004D3D40">
        <w:rPr>
          <w:rFonts w:eastAsia="Cambria"/>
        </w:rPr>
        <w:t xml:space="preserve"> si procedette, dopo una laboriosa gestazione organizz</w:t>
      </w:r>
      <w:r w:rsidRPr="004D3D40">
        <w:rPr>
          <w:rFonts w:eastAsia="Cambria"/>
        </w:rPr>
        <w:t>a</w:t>
      </w:r>
      <w:r w:rsidRPr="004D3D40">
        <w:rPr>
          <w:rFonts w:eastAsia="Cambria"/>
        </w:rPr>
        <w:t>tiva</w:t>
      </w:r>
      <w:r w:rsidRPr="004D3D40">
        <w:rPr>
          <w:rFonts w:eastAsia="Cambria"/>
          <w:vertAlign w:val="superscript"/>
        </w:rPr>
        <w:footnoteReference w:id="12"/>
      </w:r>
      <w:r w:rsidRPr="004D3D40">
        <w:rPr>
          <w:rFonts w:eastAsia="Cambria"/>
        </w:rPr>
        <w:t>, in maniera relativamente spedita, giungendo alla pubblicazi</w:t>
      </w:r>
      <w:r w:rsidRPr="004D3D40">
        <w:rPr>
          <w:rFonts w:eastAsia="Cambria"/>
        </w:rPr>
        <w:t>o</w:t>
      </w:r>
      <w:r w:rsidRPr="004D3D40">
        <w:rPr>
          <w:rFonts w:eastAsia="Cambria"/>
        </w:rPr>
        <w:t>ne entro il secolo, tra il 1884 e il</w:t>
      </w:r>
      <w:r w:rsidR="000A78E3">
        <w:rPr>
          <w:rFonts w:eastAsia="Cambria"/>
        </w:rPr>
        <w:t xml:space="preserve"> </w:t>
      </w:r>
      <w:r w:rsidRPr="004D3D40">
        <w:rPr>
          <w:rFonts w:eastAsia="Cambria"/>
        </w:rPr>
        <w:t>1899, di</w:t>
      </w:r>
      <w:r w:rsidR="000A78E3">
        <w:rPr>
          <w:rFonts w:eastAsia="Cambria"/>
        </w:rPr>
        <w:t xml:space="preserve"> </w:t>
      </w:r>
      <w:r w:rsidRPr="004D3D40">
        <w:rPr>
          <w:rFonts w:eastAsia="Cambria"/>
        </w:rPr>
        <w:t>ben</w:t>
      </w:r>
      <w:r w:rsidR="000A78E3">
        <w:rPr>
          <w:rFonts w:eastAsia="Cambria"/>
        </w:rPr>
        <w:t xml:space="preserve"> </w:t>
      </w:r>
      <w:r w:rsidRPr="004D3D40">
        <w:rPr>
          <w:rFonts w:eastAsia="Cambria"/>
        </w:rPr>
        <w:t>46</w:t>
      </w:r>
      <w:r w:rsidR="000A78E3">
        <w:rPr>
          <w:rFonts w:eastAsia="Cambria"/>
        </w:rPr>
        <w:t xml:space="preserve"> </w:t>
      </w:r>
      <w:r w:rsidRPr="004D3D40">
        <w:rPr>
          <w:rFonts w:eastAsia="Cambria"/>
        </w:rPr>
        <w:t>dei 277 fogli</w:t>
      </w:r>
      <w:r w:rsidR="000A78E3">
        <w:rPr>
          <w:rFonts w:eastAsia="Cambria"/>
        </w:rPr>
        <w:t xml:space="preserve"> </w:t>
      </w:r>
      <w:r w:rsidRPr="004D3D40">
        <w:rPr>
          <w:rFonts w:eastAsia="Cambria"/>
        </w:rPr>
        <w:t>della Ca</w:t>
      </w:r>
      <w:r w:rsidRPr="004D3D40">
        <w:rPr>
          <w:rFonts w:eastAsia="Cambria"/>
        </w:rPr>
        <w:t>r</w:t>
      </w:r>
      <w:r w:rsidRPr="004D3D40">
        <w:rPr>
          <w:rFonts w:eastAsia="Cambria"/>
        </w:rPr>
        <w:t xml:space="preserve">ta geologica d’Italia alla scala di 1:100.000 </w:t>
      </w:r>
      <w:r w:rsidRPr="004D3D40">
        <w:rPr>
          <w:rFonts w:eastAsia="Cambria"/>
          <w:vertAlign w:val="superscript"/>
        </w:rPr>
        <w:footnoteReference w:id="13"/>
      </w:r>
      <w:r w:rsidRPr="004D3D40">
        <w:rPr>
          <w:rFonts w:eastAsia="Cambria"/>
        </w:rPr>
        <w:t>.</w:t>
      </w:r>
      <w:r w:rsidRPr="004D3D40">
        <w:rPr>
          <w:rFonts w:eastAsia="Cambria"/>
          <w:vertAlign w:val="superscript"/>
        </w:rPr>
        <w:t xml:space="preserve"> </w:t>
      </w:r>
    </w:p>
    <w:p w14:paraId="7F18C290" w14:textId="7F1034A6" w:rsidR="004D1F97" w:rsidRPr="004D3D40" w:rsidRDefault="004D1F97" w:rsidP="004D1F97">
      <w:pPr>
        <w:pStyle w:val="Testoconrientro"/>
        <w:rPr>
          <w:rFonts w:eastAsia="Cambria"/>
          <w:i/>
        </w:rPr>
      </w:pPr>
      <w:r w:rsidRPr="004D3D40">
        <w:rPr>
          <w:rFonts w:eastAsia="Cambria"/>
        </w:rPr>
        <w:t xml:space="preserve"> A Roma e nello Stato pontificio,</w:t>
      </w:r>
      <w:r w:rsidR="000A78E3">
        <w:rPr>
          <w:rFonts w:eastAsia="Cambria"/>
        </w:rPr>
        <w:t xml:space="preserve"> </w:t>
      </w:r>
      <w:r w:rsidRPr="004D3D40">
        <w:rPr>
          <w:rFonts w:eastAsia="Cambria"/>
        </w:rPr>
        <w:t>la carica rivoluzionaria delle te</w:t>
      </w:r>
      <w:r w:rsidRPr="004D3D40">
        <w:rPr>
          <w:rFonts w:eastAsia="Cambria"/>
        </w:rPr>
        <w:t>o</w:t>
      </w:r>
      <w:r w:rsidRPr="004D3D40">
        <w:rPr>
          <w:rFonts w:eastAsia="Cambria"/>
        </w:rPr>
        <w:t>rie della Geologia, intesa in senso werneriano, non era evidentemente gradita, anzi era apertamente contrastata; inoltre, si temeva un effe</w:t>
      </w:r>
      <w:r w:rsidRPr="004D3D40">
        <w:rPr>
          <w:rFonts w:eastAsia="Cambria"/>
        </w:rPr>
        <w:t>t</w:t>
      </w:r>
      <w:r w:rsidRPr="004D3D40">
        <w:rPr>
          <w:rFonts w:eastAsia="Cambria"/>
        </w:rPr>
        <w:t>to-contagio dello spirito unitario degli scienziati italiani. Ne è test</w:t>
      </w:r>
      <w:r w:rsidRPr="004D3D40">
        <w:rPr>
          <w:rFonts w:eastAsia="Cambria"/>
        </w:rPr>
        <w:t>i</w:t>
      </w:r>
      <w:r w:rsidRPr="004D3D40">
        <w:rPr>
          <w:rFonts w:eastAsia="Cambria"/>
        </w:rPr>
        <w:t>monianza la</w:t>
      </w:r>
      <w:r w:rsidR="000A78E3">
        <w:rPr>
          <w:rFonts w:eastAsia="Cambria"/>
        </w:rPr>
        <w:t xml:space="preserve"> </w:t>
      </w:r>
      <w:r w:rsidRPr="004D3D40">
        <w:rPr>
          <w:rFonts w:eastAsia="Cambria"/>
        </w:rPr>
        <w:t>proibizione per i docenti delle università dello Stato pontificio</w:t>
      </w:r>
      <w:r w:rsidR="000A78E3">
        <w:rPr>
          <w:rFonts w:eastAsia="Cambria"/>
        </w:rPr>
        <w:t xml:space="preserve"> </w:t>
      </w:r>
      <w:r w:rsidRPr="004D3D40">
        <w:rPr>
          <w:rFonts w:eastAsia="Cambria"/>
        </w:rPr>
        <w:t>alla partecipazione alle riunioni degli scienziati italiani (E. Capanna,</w:t>
      </w:r>
      <w:r w:rsidR="000A78E3">
        <w:rPr>
          <w:rFonts w:eastAsia="Cambria"/>
        </w:rPr>
        <w:t xml:space="preserve"> </w:t>
      </w:r>
      <w:r w:rsidRPr="004D3D40">
        <w:rPr>
          <w:rFonts w:eastAsia="Cambria"/>
        </w:rPr>
        <w:t>2011, p. 12); e, se anche qualche docente riusciva a partec</w:t>
      </w:r>
      <w:r w:rsidRPr="004D3D40">
        <w:rPr>
          <w:rFonts w:eastAsia="Cambria"/>
        </w:rPr>
        <w:t>i</w:t>
      </w:r>
      <w:r w:rsidRPr="004D3D40">
        <w:rPr>
          <w:rFonts w:eastAsia="Cambria"/>
        </w:rPr>
        <w:t>pare, doveva evidenziare la compatibilità delle nuove conoscenze scientifiche</w:t>
      </w:r>
      <w:r w:rsidR="000A78E3">
        <w:rPr>
          <w:rFonts w:eastAsia="Cambria"/>
        </w:rPr>
        <w:t xml:space="preserve"> </w:t>
      </w:r>
      <w:r w:rsidRPr="004D3D40">
        <w:rPr>
          <w:rFonts w:eastAsia="Cambria"/>
        </w:rPr>
        <w:t>con</w:t>
      </w:r>
      <w:r w:rsidR="000A78E3">
        <w:rPr>
          <w:rFonts w:eastAsia="Cambria"/>
        </w:rPr>
        <w:t xml:space="preserve"> </w:t>
      </w:r>
      <w:r w:rsidRPr="004D3D40">
        <w:rPr>
          <w:rFonts w:eastAsia="Cambria"/>
        </w:rPr>
        <w:t>le sacre scritture</w:t>
      </w:r>
      <w:r w:rsidRPr="004D3D40">
        <w:rPr>
          <w:rFonts w:eastAsia="Cambria"/>
          <w:vertAlign w:val="superscript"/>
        </w:rPr>
        <w:footnoteReference w:id="14"/>
      </w:r>
      <w:r w:rsidRPr="004D3D40">
        <w:rPr>
          <w:rFonts w:eastAsia="Cambria"/>
        </w:rPr>
        <w:t>. Peraltro,</w:t>
      </w:r>
      <w:r w:rsidR="000A78E3">
        <w:rPr>
          <w:rFonts w:eastAsia="Cambria"/>
        </w:rPr>
        <w:t xml:space="preserve"> </w:t>
      </w:r>
      <w:r w:rsidRPr="004D3D40">
        <w:rPr>
          <w:rFonts w:eastAsia="Cambria"/>
        </w:rPr>
        <w:t>la concezione</w:t>
      </w:r>
      <w:r w:rsidR="000A78E3">
        <w:rPr>
          <w:rFonts w:eastAsia="Cambria"/>
        </w:rPr>
        <w:t xml:space="preserve"> </w:t>
      </w:r>
      <w:r w:rsidRPr="004D3D40">
        <w:rPr>
          <w:rFonts w:eastAsia="Cambria"/>
        </w:rPr>
        <w:t>cosmogon</w:t>
      </w:r>
      <w:r w:rsidRPr="004D3D40">
        <w:rPr>
          <w:rFonts w:eastAsia="Cambria"/>
        </w:rPr>
        <w:t>i</w:t>
      </w:r>
      <w:r w:rsidRPr="004D3D40">
        <w:rPr>
          <w:rFonts w:eastAsia="Cambria"/>
        </w:rPr>
        <w:t>ca mosaica</w:t>
      </w:r>
      <w:r w:rsidR="000A78E3">
        <w:rPr>
          <w:rFonts w:eastAsia="Cambria"/>
        </w:rPr>
        <w:t xml:space="preserve"> </w:t>
      </w:r>
      <w:r w:rsidRPr="004D3D40">
        <w:rPr>
          <w:rFonts w:eastAsia="Cambria"/>
        </w:rPr>
        <w:t>era ben</w:t>
      </w:r>
      <w:r w:rsidR="000A78E3">
        <w:rPr>
          <w:rFonts w:eastAsia="Cambria"/>
        </w:rPr>
        <w:t xml:space="preserve"> </w:t>
      </w:r>
      <w:r w:rsidRPr="004D3D40">
        <w:rPr>
          <w:rFonts w:eastAsia="Cambria"/>
        </w:rPr>
        <w:t>radicata non solo in Roma, ma</w:t>
      </w:r>
      <w:r w:rsidR="000A78E3">
        <w:rPr>
          <w:rFonts w:eastAsia="Cambria"/>
        </w:rPr>
        <w:t xml:space="preserve"> </w:t>
      </w:r>
      <w:r w:rsidRPr="004D3D40">
        <w:rPr>
          <w:rFonts w:eastAsia="Cambria"/>
        </w:rPr>
        <w:t>in tutta Europa e</w:t>
      </w:r>
      <w:r w:rsidR="000A78E3">
        <w:rPr>
          <w:rFonts w:eastAsia="Cambria"/>
        </w:rPr>
        <w:t xml:space="preserve"> </w:t>
      </w:r>
      <w:r w:rsidRPr="004D3D40">
        <w:rPr>
          <w:rFonts w:eastAsia="Cambria"/>
        </w:rPr>
        <w:t>costituiva un elemento di stabilità nel pensiero conservatore; all’avanzare delle nuove vedute, che avevano ormai ampiamente</w:t>
      </w:r>
      <w:r w:rsidR="000A78E3">
        <w:rPr>
          <w:rFonts w:eastAsia="Cambria"/>
        </w:rPr>
        <w:t xml:space="preserve"> </w:t>
      </w:r>
      <w:r w:rsidRPr="004D3D40">
        <w:rPr>
          <w:rFonts w:eastAsia="Cambria"/>
        </w:rPr>
        <w:t>coinvolto anche la questione dell’uomo con la sempre maggiore ev</w:t>
      </w:r>
      <w:r w:rsidRPr="004D3D40">
        <w:rPr>
          <w:rFonts w:eastAsia="Cambria"/>
        </w:rPr>
        <w:t>i</w:t>
      </w:r>
      <w:r w:rsidRPr="004D3D40">
        <w:rPr>
          <w:rFonts w:eastAsia="Cambria"/>
        </w:rPr>
        <w:t>denza della necessità di una lunga “preistoria”, tentativi di concili</w:t>
      </w:r>
      <w:r w:rsidRPr="004D3D40">
        <w:rPr>
          <w:rFonts w:eastAsia="Cambria"/>
        </w:rPr>
        <w:t>a</w:t>
      </w:r>
      <w:r w:rsidRPr="004D3D40">
        <w:rPr>
          <w:rFonts w:eastAsia="Cambria"/>
        </w:rPr>
        <w:t>zione, nell’ambito del più ampio</w:t>
      </w:r>
      <w:r w:rsidR="000A78E3">
        <w:rPr>
          <w:rFonts w:eastAsia="Cambria"/>
        </w:rPr>
        <w:t xml:space="preserve"> </w:t>
      </w:r>
      <w:r w:rsidRPr="004D3D40">
        <w:rPr>
          <w:rFonts w:eastAsia="Cambria"/>
        </w:rPr>
        <w:t>fenomeno del cosiddetto</w:t>
      </w:r>
      <w:r w:rsidR="000A78E3">
        <w:rPr>
          <w:rFonts w:eastAsia="Cambria"/>
        </w:rPr>
        <w:t xml:space="preserve"> </w:t>
      </w:r>
      <w:r w:rsidRPr="004D3D40">
        <w:rPr>
          <w:rFonts w:eastAsia="Cambria"/>
        </w:rPr>
        <w:t>concord</w:t>
      </w:r>
      <w:r w:rsidRPr="004D3D40">
        <w:rPr>
          <w:rFonts w:eastAsia="Cambria"/>
        </w:rPr>
        <w:t>i</w:t>
      </w:r>
      <w:r w:rsidRPr="004D3D40">
        <w:rPr>
          <w:rFonts w:eastAsia="Cambria"/>
        </w:rPr>
        <w:t>smo</w:t>
      </w:r>
      <w:r w:rsidRPr="004D3D40">
        <w:rPr>
          <w:rFonts w:eastAsia="Cambria"/>
          <w:vertAlign w:val="superscript"/>
        </w:rPr>
        <w:footnoteReference w:id="15"/>
      </w:r>
      <w:r w:rsidRPr="004D3D40">
        <w:rPr>
          <w:rFonts w:eastAsia="Cambria"/>
        </w:rPr>
        <w:t>, tra cronologia geologica e cronologia biblica</w:t>
      </w:r>
      <w:r w:rsidR="000A78E3">
        <w:rPr>
          <w:rFonts w:eastAsia="Cambria"/>
        </w:rPr>
        <w:t xml:space="preserve"> </w:t>
      </w:r>
      <w:r w:rsidRPr="004D3D40">
        <w:rPr>
          <w:rFonts w:eastAsia="Cambria"/>
        </w:rPr>
        <w:t>ebbero notevole sviluppo, persistendo fino ed oltre</w:t>
      </w:r>
      <w:r w:rsidR="000A78E3">
        <w:rPr>
          <w:rFonts w:eastAsia="Cambria"/>
        </w:rPr>
        <w:t xml:space="preserve"> </w:t>
      </w:r>
      <w:r w:rsidRPr="004D3D40">
        <w:rPr>
          <w:rFonts w:eastAsia="Cambria"/>
        </w:rPr>
        <w:t>la fine del secolo,</w:t>
      </w:r>
      <w:r w:rsidR="000A78E3">
        <w:rPr>
          <w:rFonts w:eastAsia="Cambria"/>
        </w:rPr>
        <w:t xml:space="preserve"> </w:t>
      </w:r>
      <w:r w:rsidRPr="004D3D40">
        <w:rPr>
          <w:rFonts w:eastAsia="Cambria"/>
        </w:rPr>
        <w:t>oggetto di elab</w:t>
      </w:r>
      <w:r w:rsidRPr="004D3D40">
        <w:rPr>
          <w:rFonts w:eastAsia="Cambria"/>
        </w:rPr>
        <w:t>o</w:t>
      </w:r>
      <w:r w:rsidRPr="004D3D40">
        <w:rPr>
          <w:rFonts w:eastAsia="Cambria"/>
        </w:rPr>
        <w:t>rate argomentazioni da parte del clero più culturalmente competente</w:t>
      </w:r>
      <w:r w:rsidR="000A78E3">
        <w:rPr>
          <w:rFonts w:eastAsia="Cambria"/>
        </w:rPr>
        <w:t xml:space="preserve"> </w:t>
      </w:r>
      <w:r w:rsidRPr="004D3D40">
        <w:rPr>
          <w:rFonts w:eastAsia="Cambria"/>
        </w:rPr>
        <w:t>in campo geologico, soprattutto anglosassone</w:t>
      </w:r>
      <w:r w:rsidRPr="004D3D40">
        <w:rPr>
          <w:rFonts w:eastAsia="Cambria"/>
          <w:vertAlign w:val="superscript"/>
        </w:rPr>
        <w:footnoteReference w:id="16"/>
      </w:r>
      <w:r w:rsidRPr="004D3D40">
        <w:rPr>
          <w:rFonts w:eastAsia="Cambria"/>
        </w:rPr>
        <w:t>. L’ opposizione da parte del governo papale alle attività e alle ricerche in qualche modo connesse con la storia naturale</w:t>
      </w:r>
      <w:r w:rsidR="000A78E3">
        <w:rPr>
          <w:rFonts w:eastAsia="Cambria"/>
        </w:rPr>
        <w:t xml:space="preserve"> </w:t>
      </w:r>
      <w:r w:rsidRPr="004D3D40">
        <w:rPr>
          <w:rFonts w:eastAsia="Cambria"/>
        </w:rPr>
        <w:t>e la geologia ha in parte</w:t>
      </w:r>
      <w:r w:rsidR="000A78E3">
        <w:rPr>
          <w:rFonts w:eastAsia="Cambria"/>
        </w:rPr>
        <w:t xml:space="preserve"> </w:t>
      </w:r>
      <w:r w:rsidRPr="004D3D40">
        <w:rPr>
          <w:rFonts w:eastAsia="Cambria"/>
        </w:rPr>
        <w:t>frenato lo sv</w:t>
      </w:r>
      <w:r w:rsidRPr="004D3D40">
        <w:rPr>
          <w:rFonts w:eastAsia="Cambria"/>
        </w:rPr>
        <w:t>i</w:t>
      </w:r>
      <w:r w:rsidRPr="004D3D40">
        <w:rPr>
          <w:rFonts w:eastAsia="Cambria"/>
        </w:rPr>
        <w:t>luppo nel tempo</w:t>
      </w:r>
      <w:r w:rsidR="000A78E3">
        <w:rPr>
          <w:rFonts w:eastAsia="Cambria"/>
        </w:rPr>
        <w:t xml:space="preserve"> </w:t>
      </w:r>
      <w:r w:rsidRPr="004D3D40">
        <w:rPr>
          <w:rFonts w:eastAsia="Cambria"/>
        </w:rPr>
        <w:t>delle ricerche sulle caratteristiche fisiche del territ</w:t>
      </w:r>
      <w:r w:rsidRPr="004D3D40">
        <w:rPr>
          <w:rFonts w:eastAsia="Cambria"/>
        </w:rPr>
        <w:t>o</w:t>
      </w:r>
      <w:r w:rsidRPr="004D3D40">
        <w:rPr>
          <w:rFonts w:eastAsia="Cambria"/>
        </w:rPr>
        <w:t>rio romano da parte di studiosi romani e italiani. Non è riuscita</w:t>
      </w:r>
      <w:r w:rsidR="000A78E3">
        <w:rPr>
          <w:rFonts w:eastAsia="Cambria"/>
        </w:rPr>
        <w:t xml:space="preserve"> </w:t>
      </w:r>
      <w:r w:rsidRPr="004D3D40">
        <w:rPr>
          <w:rFonts w:eastAsia="Cambria"/>
        </w:rPr>
        <w:t>ad impedire, peraltro, il suo studio</w:t>
      </w:r>
      <w:r w:rsidR="000A78E3">
        <w:rPr>
          <w:rFonts w:eastAsia="Cambria"/>
        </w:rPr>
        <w:t xml:space="preserve"> </w:t>
      </w:r>
      <w:r w:rsidRPr="004D3D40">
        <w:rPr>
          <w:rFonts w:eastAsia="Cambria"/>
        </w:rPr>
        <w:t>da parte di una schiera relativamente numerosa di viaggiatori europei, attirati dall’interesse geologico</w:t>
      </w:r>
      <w:r w:rsidR="000A78E3">
        <w:rPr>
          <w:rFonts w:eastAsia="Cambria"/>
        </w:rPr>
        <w:t xml:space="preserve"> </w:t>
      </w:r>
      <w:r w:rsidRPr="004D3D40">
        <w:rPr>
          <w:rFonts w:eastAsia="Cambria"/>
        </w:rPr>
        <w:t>della regione</w:t>
      </w:r>
      <w:r w:rsidRPr="004D3D40">
        <w:rPr>
          <w:rFonts w:eastAsia="Cambria"/>
          <w:vertAlign w:val="superscript"/>
        </w:rPr>
        <w:footnoteReference w:id="17"/>
      </w:r>
      <w:r w:rsidRPr="004D3D40">
        <w:rPr>
          <w:rFonts w:eastAsia="Cambria"/>
        </w:rPr>
        <w:t>. Non sorprende, quindi, che, nella università papalina, sotto il lungo e severo rettorato di padre Bonfiglio Mura (1810-1882), dur</w:t>
      </w:r>
      <w:r w:rsidRPr="004D3D40">
        <w:rPr>
          <w:rFonts w:eastAsia="Cambria"/>
        </w:rPr>
        <w:t>a</w:t>
      </w:r>
      <w:r w:rsidRPr="004D3D40">
        <w:rPr>
          <w:rFonts w:eastAsia="Cambria"/>
        </w:rPr>
        <w:t>to dal 1860 alla presa di Roma, l’insegnamento della Geologia, che pure era stato introdotto</w:t>
      </w:r>
      <w:r w:rsidR="000A78E3">
        <w:rPr>
          <w:rFonts w:eastAsia="Cambria"/>
        </w:rPr>
        <w:t xml:space="preserve"> </w:t>
      </w:r>
      <w:r w:rsidRPr="004D3D40">
        <w:rPr>
          <w:rFonts w:eastAsia="Cambria"/>
        </w:rPr>
        <w:t>addirittura in anticipo rispetto a molte altre sedi universitarie italiane, dovesse essere, diciamo, consapevolmente</w:t>
      </w:r>
      <w:r w:rsidR="000A78E3">
        <w:rPr>
          <w:rFonts w:eastAsia="Cambria"/>
        </w:rPr>
        <w:t xml:space="preserve"> </w:t>
      </w:r>
      <w:r w:rsidRPr="004D3D40">
        <w:rPr>
          <w:rFonts w:eastAsia="Cambria"/>
        </w:rPr>
        <w:t>accorto, come risulta</w:t>
      </w:r>
      <w:r w:rsidR="000A78E3">
        <w:rPr>
          <w:rFonts w:eastAsia="Cambria"/>
        </w:rPr>
        <w:t xml:space="preserve"> </w:t>
      </w:r>
      <w:r w:rsidRPr="004D3D40">
        <w:rPr>
          <w:rFonts w:eastAsia="Cambria"/>
        </w:rPr>
        <w:t>efficacemente</w:t>
      </w:r>
      <w:r w:rsidR="000A78E3">
        <w:rPr>
          <w:rFonts w:eastAsia="Cambria"/>
        </w:rPr>
        <w:t xml:space="preserve"> </w:t>
      </w:r>
      <w:r w:rsidRPr="004D3D40">
        <w:rPr>
          <w:rFonts w:eastAsia="Cambria"/>
        </w:rPr>
        <w:t>dall’ aneddoto sulle</w:t>
      </w:r>
      <w:r w:rsidR="000A78E3">
        <w:rPr>
          <w:rFonts w:eastAsia="Cambria"/>
        </w:rPr>
        <w:t xml:space="preserve"> </w:t>
      </w:r>
      <w:r w:rsidRPr="004D3D40">
        <w:rPr>
          <w:rFonts w:eastAsia="Cambria"/>
        </w:rPr>
        <w:t>lezioni del docente,</w:t>
      </w:r>
      <w:r w:rsidR="000A78E3">
        <w:rPr>
          <w:rFonts w:eastAsia="Cambria"/>
        </w:rPr>
        <w:t xml:space="preserve"> </w:t>
      </w:r>
      <w:r w:rsidRPr="004D3D40">
        <w:rPr>
          <w:rFonts w:eastAsia="Cambria"/>
        </w:rPr>
        <w:t>riportata da Raffaele</w:t>
      </w:r>
      <w:r w:rsidR="000A78E3">
        <w:rPr>
          <w:rFonts w:eastAsia="Cambria"/>
        </w:rPr>
        <w:t xml:space="preserve"> </w:t>
      </w:r>
      <w:r w:rsidRPr="004D3D40">
        <w:rPr>
          <w:rFonts w:eastAsia="Cambria"/>
        </w:rPr>
        <w:t xml:space="preserve">De Cesare (1845-1918) </w:t>
      </w:r>
      <w:r w:rsidRPr="004D3D40">
        <w:rPr>
          <w:rFonts w:eastAsia="Cambria"/>
          <w:i/>
        </w:rPr>
        <w:t>: “il geologo e m</w:t>
      </w:r>
      <w:r w:rsidRPr="004D3D40">
        <w:rPr>
          <w:rFonts w:eastAsia="Cambria"/>
          <w:i/>
        </w:rPr>
        <w:t>i</w:t>
      </w:r>
      <w:r w:rsidRPr="004D3D40">
        <w:rPr>
          <w:rFonts w:eastAsia="Cambria"/>
          <w:i/>
        </w:rPr>
        <w:t>neralista prof. Ponzi deve dimostrare come il diluvio universale sia avvenuto realmente per castigare gli uomini e</w:t>
      </w:r>
      <w:r w:rsidR="000A78E3">
        <w:rPr>
          <w:rFonts w:eastAsia="Cambria"/>
          <w:i/>
        </w:rPr>
        <w:t xml:space="preserve"> </w:t>
      </w:r>
      <w:r w:rsidRPr="004D3D40">
        <w:rPr>
          <w:rFonts w:eastAsia="Cambria"/>
          <w:i/>
        </w:rPr>
        <w:t>lo dimostra come può; ma, sceso dalla cattedra, commenta se stesso in modo ferocemente umoristico”</w:t>
      </w:r>
      <w:r w:rsidRPr="004D3D40">
        <w:rPr>
          <w:rFonts w:eastAsia="Cambria"/>
          <w:i/>
          <w:vertAlign w:val="superscript"/>
        </w:rPr>
        <w:footnoteReference w:id="18"/>
      </w:r>
      <w:r w:rsidRPr="004D3D40">
        <w:rPr>
          <w:rFonts w:eastAsia="Cambria"/>
          <w:i/>
        </w:rPr>
        <w:t>.</w:t>
      </w:r>
    </w:p>
    <w:p w14:paraId="73ED13FB" w14:textId="27814245" w:rsidR="004D1F97" w:rsidRPr="004D3D40" w:rsidRDefault="009609CE" w:rsidP="0090597B">
      <w:pPr>
        <w:pStyle w:val="05TitoloParagrafo"/>
        <w:rPr>
          <w:rFonts w:eastAsia="Cambria"/>
        </w:rPr>
      </w:pPr>
      <w:r>
        <w:rPr>
          <w:rFonts w:eastAsia="Cambria"/>
        </w:rPr>
        <w:t>3.2. Le S</w:t>
      </w:r>
      <w:r w:rsidR="0090597B" w:rsidRPr="004D3D40">
        <w:rPr>
          <w:rFonts w:eastAsia="Cambria"/>
        </w:rPr>
        <w:t>cienze geologiche nell’Archiginnasio</w:t>
      </w:r>
    </w:p>
    <w:p w14:paraId="6924862F" w14:textId="77777777" w:rsidR="00A9166E" w:rsidRDefault="00207B77" w:rsidP="00207B77">
      <w:pPr>
        <w:pStyle w:val="05TitoloSottoparagrafo1livello"/>
      </w:pPr>
      <w:r>
        <w:t>3.2.1. Cattedra di Mineralogia</w:t>
      </w:r>
    </w:p>
    <w:p w14:paraId="393C989C" w14:textId="35A79DCE" w:rsidR="00207B77" w:rsidRPr="00207B77" w:rsidRDefault="00207B77" w:rsidP="00207B77">
      <w:pPr>
        <w:pStyle w:val="Testoconrientro"/>
      </w:pPr>
      <w:r w:rsidRPr="00207B77">
        <w:t>Può apparire sorprendente che l’ introduzione di un insegname</w:t>
      </w:r>
      <w:r w:rsidRPr="00207B77">
        <w:t>n</w:t>
      </w:r>
      <w:r w:rsidRPr="00207B77">
        <w:t>to dedicato alla mineralogia</w:t>
      </w:r>
      <w:r w:rsidR="002D0F3D">
        <w:t xml:space="preserve"> </w:t>
      </w:r>
      <w:r w:rsidRPr="00207B77">
        <w:t>sia avvenuta per prima in Italia nell’università pontificia, in Roma</w:t>
      </w:r>
      <w:r w:rsidRPr="00207B77">
        <w:rPr>
          <w:vertAlign w:val="superscript"/>
        </w:rPr>
        <w:footnoteReference w:id="19"/>
      </w:r>
      <w:r w:rsidRPr="00207B77">
        <w:t>. Ma</w:t>
      </w:r>
      <w:r w:rsidR="000A78E3">
        <w:t xml:space="preserve"> </w:t>
      </w:r>
      <w:r w:rsidRPr="00207B77">
        <w:t>Pio VII (1742-1823),</w:t>
      </w:r>
      <w:r w:rsidR="000A78E3">
        <w:t xml:space="preserve"> </w:t>
      </w:r>
      <w:r w:rsidRPr="00207B77">
        <w:t>desid</w:t>
      </w:r>
      <w:r w:rsidRPr="00207B77">
        <w:t>e</w:t>
      </w:r>
      <w:r w:rsidRPr="00207B77">
        <w:t>rava</w:t>
      </w:r>
      <w:r w:rsidR="000A78E3">
        <w:t xml:space="preserve"> </w:t>
      </w:r>
      <w:r w:rsidRPr="00207B77">
        <w:t>rafforzare l’istituzione universitaria romana</w:t>
      </w:r>
      <w:r w:rsidR="000A78E3">
        <w:t xml:space="preserve"> </w:t>
      </w:r>
      <w:r w:rsidRPr="00207B77">
        <w:t>(fatta riaprire, dopo la chiusura</w:t>
      </w:r>
      <w:r w:rsidR="000A78E3">
        <w:t xml:space="preserve"> </w:t>
      </w:r>
      <w:r w:rsidRPr="00207B77">
        <w:t>dei corsi nell’a.a 1800-1801, nel novembre 1801, pochi m</w:t>
      </w:r>
      <w:r w:rsidRPr="00207B77">
        <w:t>e</w:t>
      </w:r>
      <w:r w:rsidRPr="00207B77">
        <w:t>si dopo il suo arrivo a Roma), introducendo nuovi insegnamenti che rispondessero all’avanzamento della conoscenza scientifica e del progresso economico</w:t>
      </w:r>
      <w:r w:rsidRPr="00207B77">
        <w:rPr>
          <w:vertAlign w:val="superscript"/>
        </w:rPr>
        <w:footnoteReference w:id="20"/>
      </w:r>
      <w:r w:rsidRPr="00207B77">
        <w:t xml:space="preserve"> e predisponendo, dopo il suo rientro definit</w:t>
      </w:r>
      <w:r w:rsidRPr="00207B77">
        <w:t>i</w:t>
      </w:r>
      <w:r w:rsidRPr="00207B77">
        <w:t>vo a Roma nel 1815,</w:t>
      </w:r>
      <w:r w:rsidR="000A78E3">
        <w:t xml:space="preserve"> </w:t>
      </w:r>
      <w:r w:rsidRPr="00207B77">
        <w:t>terminata</w:t>
      </w:r>
      <w:r w:rsidR="000A78E3">
        <w:t xml:space="preserve"> </w:t>
      </w:r>
      <w:r w:rsidRPr="00207B77">
        <w:t>la dominazione napoleonica e</w:t>
      </w:r>
      <w:r w:rsidR="000A78E3">
        <w:t xml:space="preserve"> </w:t>
      </w:r>
      <w:r w:rsidRPr="00207B77">
        <w:t>chiusa la breve parentesi murattiana, una riforma complessiva degli studi universitari, affidata ad una commissione guidata dal Segretario di Stato card. Ettore Consalvi (1757-1824), che non riuscì ad attuare, ma che fu base importante per la riforma realizzata dal suo successore, Leone XII (1760-1829) con la bolla “</w:t>
      </w:r>
      <w:r w:rsidRPr="00207B77">
        <w:rPr>
          <w:i/>
        </w:rPr>
        <w:t>Quod Divina Sapientia</w:t>
      </w:r>
      <w:r w:rsidRPr="00207B77">
        <w:t xml:space="preserve">”, emanata nel 1824. </w:t>
      </w:r>
    </w:p>
    <w:p w14:paraId="64B762D9" w14:textId="1580F93C" w:rsidR="00207B77" w:rsidRPr="00207B77" w:rsidRDefault="00207B77" w:rsidP="002D0F3D">
      <w:pPr>
        <w:pStyle w:val="Testoconrientro"/>
      </w:pPr>
      <w:r w:rsidRPr="00207B77">
        <w:t>Per la Mineralogia e la Storia naturale,</w:t>
      </w:r>
      <w:r w:rsidR="000A78E3">
        <w:t xml:space="preserve"> </w:t>
      </w:r>
      <w:r w:rsidRPr="00207B77">
        <w:t>l’esigenza</w:t>
      </w:r>
      <w:r w:rsidR="000A78E3">
        <w:t xml:space="preserve"> </w:t>
      </w:r>
      <w:r w:rsidRPr="00207B77">
        <w:t>di un insegn</w:t>
      </w:r>
      <w:r w:rsidRPr="00207B77">
        <w:t>a</w:t>
      </w:r>
      <w:r w:rsidRPr="00207B77">
        <w:t>mento che tenesse conto del progresso delle Scienze naturali si co</w:t>
      </w:r>
      <w:r w:rsidRPr="00207B77">
        <w:t>m</w:t>
      </w:r>
      <w:r w:rsidRPr="00207B77">
        <w:t>poneva con</w:t>
      </w:r>
      <w:r w:rsidR="000A78E3">
        <w:t xml:space="preserve"> </w:t>
      </w:r>
      <w:r w:rsidRPr="00207B77">
        <w:t>l’attesa</w:t>
      </w:r>
      <w:r w:rsidR="000A78E3">
        <w:t xml:space="preserve"> </w:t>
      </w:r>
      <w:r w:rsidRPr="00207B77">
        <w:t>di formazione</w:t>
      </w:r>
      <w:r w:rsidR="000A78E3">
        <w:t xml:space="preserve"> </w:t>
      </w:r>
      <w:r w:rsidRPr="00207B77">
        <w:t>della città anche nel campo dei m</w:t>
      </w:r>
      <w:r w:rsidRPr="00207B77">
        <w:t>a</w:t>
      </w:r>
      <w:r w:rsidRPr="00207B77">
        <w:t>teriali e degli oggetti</w:t>
      </w:r>
      <w:r w:rsidR="000A78E3">
        <w:t xml:space="preserve"> </w:t>
      </w:r>
      <w:r w:rsidRPr="00207B77">
        <w:t>della Terra (cfr. A. Maras, 1980, p. 226), sui quali la curiosità e l’interesse collezionistico, oltre che scientifico-descrittivo, avevano una lunga tradizione nella società benestante e nel clero romano,</w:t>
      </w:r>
      <w:r w:rsidR="000A78E3">
        <w:t xml:space="preserve"> </w:t>
      </w:r>
      <w:r w:rsidRPr="00207B77">
        <w:t>erede della dimensione internazionale lasciata dai collezionisti ecclesiastici settecenteschi. Esemplari</w:t>
      </w:r>
      <w:r w:rsidR="000A78E3">
        <w:t xml:space="preserve"> </w:t>
      </w:r>
      <w:r w:rsidRPr="00207B77">
        <w:t>spettacolari o rari</w:t>
      </w:r>
      <w:r w:rsidR="000A78E3">
        <w:t xml:space="preserve"> </w:t>
      </w:r>
      <w:r w:rsidRPr="00207B77">
        <w:t>o curiosi</w:t>
      </w:r>
      <w:r w:rsidR="000A78E3">
        <w:t xml:space="preserve"> </w:t>
      </w:r>
      <w:r w:rsidRPr="00207B77">
        <w:t>pervenivano dalle missioni o venivano acquistati</w:t>
      </w:r>
      <w:r w:rsidR="000A78E3">
        <w:t xml:space="preserve"> </w:t>
      </w:r>
      <w:r w:rsidRPr="00207B77">
        <w:t>da cercatori e commercianti (senza contare i numerosi doni che, da ogni parte del mondo, giungevano al pontefice) ed erano raccolti in collezioni</w:t>
      </w:r>
      <w:r w:rsidR="000A78E3">
        <w:t xml:space="preserve"> </w:t>
      </w:r>
      <w:r w:rsidRPr="00207B77">
        <w:t>priv</w:t>
      </w:r>
      <w:r w:rsidRPr="00207B77">
        <w:t>a</w:t>
      </w:r>
      <w:r w:rsidRPr="00207B77">
        <w:t>te o in musei</w:t>
      </w:r>
      <w:r w:rsidRPr="00207B77">
        <w:rPr>
          <w:vertAlign w:val="superscript"/>
        </w:rPr>
        <w:footnoteReference w:id="21"/>
      </w:r>
      <w:r w:rsidRPr="00207B77">
        <w:t>. Peraltro, che Pio VII fosse sensibile alle nuove con</w:t>
      </w:r>
      <w:r w:rsidRPr="00207B77">
        <w:t>o</w:t>
      </w:r>
      <w:r w:rsidRPr="00207B77">
        <w:t>scenze che si andavano raccogliendo sulla T</w:t>
      </w:r>
      <w:r w:rsidR="00907BBC">
        <w:t>erra e la sua storia geol</w:t>
      </w:r>
      <w:r w:rsidR="00907BBC">
        <w:t>o</w:t>
      </w:r>
      <w:r w:rsidR="00907BBC">
        <w:t xml:space="preserve">gica </w:t>
      </w:r>
      <w:r w:rsidRPr="00207B77">
        <w:t>e le temesse, lo dimostra l’istituzione, nel 1816, dell’insegnamento di Fisica sacra, con lo specifico compito “</w:t>
      </w:r>
      <w:r w:rsidRPr="00207B77">
        <w:rPr>
          <w:i/>
        </w:rPr>
        <w:t>dell’applicazione delle scienze naturali alla considerazione delle opere dell’autore supremo della natura, col doppio fine</w:t>
      </w:r>
      <w:r w:rsidR="000A78E3">
        <w:rPr>
          <w:i/>
        </w:rPr>
        <w:t xml:space="preserve"> </w:t>
      </w:r>
      <w:r w:rsidRPr="00207B77">
        <w:rPr>
          <w:i/>
        </w:rPr>
        <w:t>di magnificare il nome di questo divino autore, e</w:t>
      </w:r>
      <w:r w:rsidR="000A78E3">
        <w:rPr>
          <w:i/>
        </w:rPr>
        <w:t xml:space="preserve"> </w:t>
      </w:r>
      <w:r w:rsidRPr="00207B77">
        <w:rPr>
          <w:i/>
        </w:rPr>
        <w:t>di confutare</w:t>
      </w:r>
      <w:r w:rsidR="000A78E3">
        <w:rPr>
          <w:i/>
        </w:rPr>
        <w:t xml:space="preserve"> </w:t>
      </w:r>
      <w:r w:rsidRPr="00207B77">
        <w:rPr>
          <w:i/>
        </w:rPr>
        <w:t>gli errori che derivarono dall’abuso delle scienze istesse</w:t>
      </w:r>
      <w:r w:rsidRPr="00207B77">
        <w:t>” (cfr. S. Proja, 1838). Il corso era diviso in sei parti, che corrispondevano ai sei giorni della creazione, seguendo la narrazione del libro della</w:t>
      </w:r>
      <w:r w:rsidR="000A78E3">
        <w:t xml:space="preserve"> </w:t>
      </w:r>
      <w:r w:rsidRPr="00207B77">
        <w:t>Genesi. L’insegnamento</w:t>
      </w:r>
      <w:r w:rsidR="000A78E3">
        <w:t xml:space="preserve"> </w:t>
      </w:r>
      <w:r w:rsidRPr="00207B77">
        <w:t>fu affidato all’astronomo e matematico</w:t>
      </w:r>
      <w:r w:rsidR="000A78E3">
        <w:t xml:space="preserve"> </w:t>
      </w:r>
      <w:r w:rsidRPr="00207B77">
        <w:t>Feliciano Scarpellini (1762-1840), che lo tenne</w:t>
      </w:r>
      <w:r w:rsidR="000A78E3">
        <w:t xml:space="preserve"> </w:t>
      </w:r>
      <w:r w:rsidRPr="00207B77">
        <w:t>fino alla sua mort</w:t>
      </w:r>
      <w:r w:rsidR="00493FB8">
        <w:t>e, senza essere più attivato. È</w:t>
      </w:r>
      <w:r w:rsidRPr="00207B77">
        <w:t xml:space="preserve"> evidente l’intento di ribadire che</w:t>
      </w:r>
      <w:r w:rsidR="000A78E3">
        <w:t xml:space="preserve"> </w:t>
      </w:r>
      <w:r w:rsidRPr="00207B77">
        <w:t>tutti i fenomeni naturali sono riconducibili al governo di</w:t>
      </w:r>
      <w:r w:rsidR="000A78E3">
        <w:t xml:space="preserve"> </w:t>
      </w:r>
      <w:r w:rsidRPr="00207B77">
        <w:t>un pri</w:t>
      </w:r>
      <w:r w:rsidRPr="00207B77">
        <w:t>n</w:t>
      </w:r>
      <w:r w:rsidRPr="00207B77">
        <w:t>cipio</w:t>
      </w:r>
      <w:r w:rsidR="000A78E3">
        <w:t xml:space="preserve"> </w:t>
      </w:r>
      <w:r w:rsidRPr="00207B77">
        <w:t>organizzatore divino, ma anche,</w:t>
      </w:r>
      <w:r w:rsidR="000A78E3">
        <w:t xml:space="preserve"> </w:t>
      </w:r>
      <w:r w:rsidRPr="00207B77">
        <w:t>e probabilmente soprattutto, quello di fornire conoscenze scientifiche adeguate, in particolare al clero,</w:t>
      </w:r>
      <w:r w:rsidR="000A78E3">
        <w:t xml:space="preserve"> </w:t>
      </w:r>
      <w:r w:rsidRPr="00207B77">
        <w:t>per poter controbattere, con cognizione di causa, alle afferm</w:t>
      </w:r>
      <w:r w:rsidRPr="00207B77">
        <w:t>a</w:t>
      </w:r>
      <w:r w:rsidRPr="00207B77">
        <w:t xml:space="preserve">zioni non ortodosse della gran parte degli scienziati </w:t>
      </w:r>
      <w:r w:rsidRPr="00207B77">
        <w:rPr>
          <w:vertAlign w:val="superscript"/>
        </w:rPr>
        <w:footnoteReference w:id="22"/>
      </w:r>
      <w:r w:rsidRPr="00207B77">
        <w:t>. La</w:t>
      </w:r>
      <w:r w:rsidR="000A78E3">
        <w:t xml:space="preserve"> </w:t>
      </w:r>
      <w:r w:rsidRPr="00207B77">
        <w:t>preoccup</w:t>
      </w:r>
      <w:r w:rsidRPr="00207B77">
        <w:t>a</w:t>
      </w:r>
      <w:r w:rsidRPr="00207B77">
        <w:t>zione per la preparazione del clero</w:t>
      </w:r>
      <w:r w:rsidR="000A78E3">
        <w:t xml:space="preserve"> </w:t>
      </w:r>
      <w:r w:rsidRPr="00207B77">
        <w:t>fu una costante in tutto l’Ottocento, come risulta anche dalla terza delle nove massime ad uso dell’apologeta, fornite dall’abate Stoppani: “</w:t>
      </w:r>
      <w:r w:rsidRPr="00207B77">
        <w:rPr>
          <w:i/>
        </w:rPr>
        <w:t>Conoscer bene l’argomento</w:t>
      </w:r>
      <w:r w:rsidRPr="00207B77">
        <w:t>”</w:t>
      </w:r>
      <w:r w:rsidRPr="00207B77">
        <w:rPr>
          <w:vertAlign w:val="superscript"/>
        </w:rPr>
        <w:footnoteReference w:id="23"/>
      </w:r>
      <w:r w:rsidRPr="00207B77">
        <w:t>.</w:t>
      </w:r>
    </w:p>
    <w:p w14:paraId="6A58184A" w14:textId="17D0D725" w:rsidR="00207B77" w:rsidRPr="00207B77" w:rsidRDefault="00207B77" w:rsidP="00207B77">
      <w:pPr>
        <w:pStyle w:val="Testoconrientro"/>
      </w:pPr>
      <w:r w:rsidRPr="00207B77">
        <w:t>La Cattedra</w:t>
      </w:r>
      <w:r w:rsidR="000A78E3">
        <w:t xml:space="preserve"> </w:t>
      </w:r>
      <w:r w:rsidRPr="00207B77">
        <w:t>e la direzione del Museo, commissionato</w:t>
      </w:r>
      <w:r w:rsidRPr="00207B77">
        <w:rPr>
          <w:vertAlign w:val="superscript"/>
        </w:rPr>
        <w:footnoteReference w:id="24"/>
      </w:r>
      <w:r w:rsidRPr="00207B77">
        <w:t xml:space="preserve"> al comme</w:t>
      </w:r>
      <w:r w:rsidRPr="00207B77">
        <w:t>r</w:t>
      </w:r>
      <w:r w:rsidRPr="00207B77">
        <w:t>ciante di minerali</w:t>
      </w:r>
      <w:r w:rsidR="000A78E3">
        <w:t xml:space="preserve"> </w:t>
      </w:r>
      <w:r w:rsidRPr="00207B77">
        <w:t>e esperto allora molto</w:t>
      </w:r>
      <w:r w:rsidR="000A78E3">
        <w:t xml:space="preserve"> </w:t>
      </w:r>
      <w:r w:rsidRPr="00207B77">
        <w:t>noto Camillo Clerici</w:t>
      </w:r>
      <w:r w:rsidRPr="00207B77">
        <w:rPr>
          <w:vertAlign w:val="superscript"/>
        </w:rPr>
        <w:footnoteReference w:id="25"/>
      </w:r>
      <w:r w:rsidRPr="00207B77">
        <w:t>, da lui stesso allestito</w:t>
      </w:r>
      <w:r w:rsidR="000A78E3">
        <w:t xml:space="preserve"> </w:t>
      </w:r>
      <w:r w:rsidRPr="00207B77">
        <w:t>in due anni e inaugurato solennemente da Pio VII nel 1806,</w:t>
      </w:r>
      <w:r w:rsidR="000A78E3">
        <w:t xml:space="preserve"> </w:t>
      </w:r>
      <w:r w:rsidRPr="00207B77">
        <w:t>furono assegnate a Padre Carlo Giuseppe</w:t>
      </w:r>
      <w:r w:rsidR="000A78E3">
        <w:t xml:space="preserve"> </w:t>
      </w:r>
      <w:r w:rsidRPr="00207B77">
        <w:t>Gismondi (1762-1824),</w:t>
      </w:r>
      <w:r w:rsidR="000A78E3">
        <w:t xml:space="preserve"> </w:t>
      </w:r>
      <w:r w:rsidRPr="00207B77">
        <w:t>stimato mineralista,</w:t>
      </w:r>
      <w:r w:rsidR="000A78E3">
        <w:t xml:space="preserve"> </w:t>
      </w:r>
      <w:r w:rsidRPr="00207B77">
        <w:t>gran conoscitore dei minerali del Lazio, già collaboratore</w:t>
      </w:r>
      <w:r w:rsidR="000A78E3">
        <w:t xml:space="preserve"> </w:t>
      </w:r>
      <w:r w:rsidRPr="00207B77">
        <w:t>di</w:t>
      </w:r>
      <w:r w:rsidR="000A78E3">
        <w:t xml:space="preserve"> </w:t>
      </w:r>
      <w:r w:rsidRPr="00207B77">
        <w:t>Vincenzo Petrini. Padre Gismondi</w:t>
      </w:r>
      <w:r w:rsidR="000A78E3">
        <w:t xml:space="preserve"> </w:t>
      </w:r>
      <w:r w:rsidRPr="00207B77">
        <w:t>operò al M</w:t>
      </w:r>
      <w:r w:rsidRPr="00207B77">
        <w:t>u</w:t>
      </w:r>
      <w:r w:rsidRPr="00207B77">
        <w:t>seo fino al 1824, anno della sua morte, sia pure con una breve, ma s</w:t>
      </w:r>
      <w:r w:rsidRPr="00207B77">
        <w:t>i</w:t>
      </w:r>
      <w:r w:rsidRPr="00207B77">
        <w:t xml:space="preserve">gnificativa interruzione </w:t>
      </w:r>
      <w:r w:rsidRPr="00207B77">
        <w:rPr>
          <w:vertAlign w:val="superscript"/>
        </w:rPr>
        <w:footnoteReference w:id="26"/>
      </w:r>
      <w:r w:rsidRPr="00207B77">
        <w:t>. Con l’opera del successore del Gi</w:t>
      </w:r>
      <w:r w:rsidR="00907BBC">
        <w:t>smondi, Pietro Carpi (1792-186</w:t>
      </w:r>
      <w:r w:rsidR="00907BBC" w:rsidRPr="003576DA">
        <w:rPr>
          <w:color w:val="auto"/>
        </w:rPr>
        <w:t>1</w:t>
      </w:r>
      <w:r w:rsidRPr="003576DA">
        <w:rPr>
          <w:color w:val="auto"/>
        </w:rPr>
        <w:t xml:space="preserve">), </w:t>
      </w:r>
      <w:r w:rsidR="006F3176" w:rsidRPr="003576DA">
        <w:rPr>
          <w:color w:val="auto"/>
        </w:rPr>
        <w:t>socio della Pontificia Accademia dei Nuovi Lincei dal 1847, anno della sua rifondazione da parte di Pio IX,</w:t>
      </w:r>
      <w:r w:rsidRPr="003576DA">
        <w:rPr>
          <w:color w:val="auto"/>
        </w:rPr>
        <w:t xml:space="preserve"> </w:t>
      </w:r>
      <w:r w:rsidRPr="00207B77">
        <w:t>che destinò ogni suo sforzo</w:t>
      </w:r>
      <w:r w:rsidR="000A78E3">
        <w:t xml:space="preserve"> </w:t>
      </w:r>
      <w:r w:rsidRPr="00207B77">
        <w:t>alla</w:t>
      </w:r>
      <w:r w:rsidR="000A78E3">
        <w:t xml:space="preserve"> </w:t>
      </w:r>
      <w:r w:rsidRPr="00207B77">
        <w:t>sua implementazione, anche con esborsi personali e lasciando un</w:t>
      </w:r>
      <w:r w:rsidR="006F3176">
        <w:t xml:space="preserve"> </w:t>
      </w:r>
      <w:r w:rsidR="006F3176" w:rsidRPr="003576DA">
        <w:rPr>
          <w:color w:val="auto"/>
        </w:rPr>
        <w:t>non trascurabile (1000 lire)</w:t>
      </w:r>
      <w:r w:rsidRPr="00207B77">
        <w:t xml:space="preserve"> fondo </w:t>
      </w:r>
      <w:r w:rsidRPr="00207B77">
        <w:rPr>
          <w:i/>
        </w:rPr>
        <w:t>ad hoc,</w:t>
      </w:r>
      <w:r w:rsidR="000A78E3">
        <w:t xml:space="preserve"> </w:t>
      </w:r>
      <w:r w:rsidRPr="00207B77">
        <w:t>il museo</w:t>
      </w:r>
      <w:r w:rsidRPr="00207B77">
        <w:rPr>
          <w:vertAlign w:val="superscript"/>
        </w:rPr>
        <w:footnoteReference w:id="27"/>
      </w:r>
      <w:r w:rsidRPr="00207B77">
        <w:t xml:space="preserve"> acquisì grande</w:t>
      </w:r>
      <w:r w:rsidR="000A78E3">
        <w:t xml:space="preserve"> </w:t>
      </w:r>
      <w:r w:rsidRPr="00207B77">
        <w:t>rilievo</w:t>
      </w:r>
      <w:r w:rsidR="000A78E3">
        <w:t xml:space="preserve"> </w:t>
      </w:r>
      <w:r w:rsidRPr="00207B77">
        <w:t>nazionale. La lunga stagione di Carpi ebbe fine nel 1861, quando, alla sua morte, venne sostituito da suo nipote,</w:t>
      </w:r>
      <w:r w:rsidR="000A78E3">
        <w:t xml:space="preserve"> </w:t>
      </w:r>
      <w:r w:rsidRPr="00207B77">
        <w:t>Vincenzo Sanguinetti, che aveva servito nel museo dapprima come custode, poi come aiuto e sostituto del primo assistente, Gi</w:t>
      </w:r>
      <w:r w:rsidRPr="00207B77">
        <w:t>u</w:t>
      </w:r>
      <w:r w:rsidRPr="00207B77">
        <w:t>seppe</w:t>
      </w:r>
      <w:r w:rsidR="000A78E3">
        <w:t xml:space="preserve"> </w:t>
      </w:r>
      <w:r w:rsidRPr="00207B77">
        <w:t>Riccioli, esperto conoscitore e raccoglitore di minerali del L</w:t>
      </w:r>
      <w:r w:rsidRPr="00207B77">
        <w:t>a</w:t>
      </w:r>
      <w:r w:rsidRPr="00207B77">
        <w:t>zio.</w:t>
      </w:r>
      <w:r w:rsidR="000A78E3">
        <w:t xml:space="preserve"> </w:t>
      </w:r>
      <w:r w:rsidRPr="00207B77">
        <w:t>Il Sanguinetti</w:t>
      </w:r>
      <w:r w:rsidR="006F3176">
        <w:t xml:space="preserve">, </w:t>
      </w:r>
      <w:r w:rsidR="006F3176" w:rsidRPr="003576DA">
        <w:rPr>
          <w:color w:val="auto"/>
        </w:rPr>
        <w:t>nato nel 1819,</w:t>
      </w:r>
      <w:r w:rsidRPr="00207B77">
        <w:t xml:space="preserve"> morì nel 1864,</w:t>
      </w:r>
      <w:r w:rsidRPr="003576DA">
        <w:rPr>
          <w:color w:val="auto"/>
        </w:rPr>
        <w:t xml:space="preserve"> </w:t>
      </w:r>
      <w:r w:rsidR="006F3176" w:rsidRPr="003576DA">
        <w:rPr>
          <w:color w:val="auto"/>
        </w:rPr>
        <w:t>anno di nomina a s</w:t>
      </w:r>
      <w:r w:rsidR="006F3176" w:rsidRPr="003576DA">
        <w:rPr>
          <w:color w:val="auto"/>
        </w:rPr>
        <w:t>o</w:t>
      </w:r>
      <w:r w:rsidR="006F3176" w:rsidRPr="003576DA">
        <w:rPr>
          <w:color w:val="auto"/>
        </w:rPr>
        <w:t>cio della Pontificia Accademia dei Nuovi Lincei.</w:t>
      </w:r>
      <w:r w:rsidR="000A78E3">
        <w:rPr>
          <w:color w:val="auto"/>
        </w:rPr>
        <w:t xml:space="preserve"> </w:t>
      </w:r>
      <w:r w:rsidR="006F3176" w:rsidRPr="003576DA">
        <w:rPr>
          <w:color w:val="auto"/>
        </w:rPr>
        <w:t>I</w:t>
      </w:r>
      <w:r w:rsidRPr="003576DA">
        <w:rPr>
          <w:color w:val="auto"/>
        </w:rPr>
        <w:t>n</w:t>
      </w:r>
      <w:r w:rsidR="006F3176" w:rsidRPr="003576DA">
        <w:rPr>
          <w:color w:val="auto"/>
        </w:rPr>
        <w:t xml:space="preserve"> quello stesso</w:t>
      </w:r>
      <w:r w:rsidR="006F3176" w:rsidRPr="006F3176">
        <w:rPr>
          <w:color w:val="FF0000"/>
        </w:rPr>
        <w:t xml:space="preserve"> </w:t>
      </w:r>
      <w:r w:rsidRPr="00207B77">
        <w:t>anno, accadde un evento</w:t>
      </w:r>
      <w:r w:rsidR="000A78E3">
        <w:t xml:space="preserve"> </w:t>
      </w:r>
      <w:r w:rsidRPr="00207B77">
        <w:t>che avrebbe condizionato la sorte del museo nell’ultimo</w:t>
      </w:r>
      <w:r w:rsidR="000A78E3">
        <w:t xml:space="preserve"> </w:t>
      </w:r>
      <w:r w:rsidRPr="00207B77">
        <w:t>scorcio della potestà</w:t>
      </w:r>
      <w:r w:rsidR="000A78E3">
        <w:t xml:space="preserve"> </w:t>
      </w:r>
      <w:r w:rsidRPr="00207B77">
        <w:t>temporale</w:t>
      </w:r>
      <w:r w:rsidR="000A78E3">
        <w:t xml:space="preserve"> </w:t>
      </w:r>
      <w:r w:rsidRPr="00207B77">
        <w:t>pontificia: l’attivazione della cattedra di Geologia.</w:t>
      </w:r>
    </w:p>
    <w:p w14:paraId="50A8B994" w14:textId="77777777" w:rsidR="0045399A" w:rsidRDefault="0045399A" w:rsidP="0045399A">
      <w:pPr>
        <w:jc w:val="both"/>
        <w:rPr>
          <w:rFonts w:ascii="Palatino" w:hAnsi="Palatino" w:cs="Oblique"/>
        </w:rPr>
      </w:pPr>
    </w:p>
    <w:p w14:paraId="73E455C7" w14:textId="77777777" w:rsidR="0045399A" w:rsidRDefault="00D34240" w:rsidP="0045399A">
      <w:pPr>
        <w:jc w:val="both"/>
        <w:rPr>
          <w:rFonts w:ascii="Palatino" w:hAnsi="Palatino" w:cs="Oblique"/>
        </w:rPr>
      </w:pPr>
      <w:r>
        <w:rPr>
          <w:rFonts w:ascii="Helvetica" w:eastAsia="ＭＳ 明朝" w:hAnsi="Helvetica" w:cs="Helvetica"/>
          <w:noProof/>
          <w:sz w:val="24"/>
          <w:szCs w:val="24"/>
        </w:rPr>
        <w:drawing>
          <wp:inline distT="0" distB="0" distL="0" distR="0" wp14:anchorId="7E471C19" wp14:editId="090DF0FC">
            <wp:extent cx="3917315" cy="29313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7315" cy="2931355"/>
                    </a:xfrm>
                    <a:prstGeom prst="rect">
                      <a:avLst/>
                    </a:prstGeom>
                    <a:noFill/>
                    <a:ln>
                      <a:noFill/>
                    </a:ln>
                  </pic:spPr>
                </pic:pic>
              </a:graphicData>
            </a:graphic>
          </wp:inline>
        </w:drawing>
      </w:r>
    </w:p>
    <w:p w14:paraId="19BBAC88" w14:textId="171E4AB5" w:rsidR="0045399A" w:rsidRDefault="0045399A" w:rsidP="0045399A">
      <w:pPr>
        <w:pStyle w:val="05DidascaliaFigura"/>
      </w:pPr>
      <w:r w:rsidRPr="0045399A">
        <w:rPr>
          <w:b/>
        </w:rPr>
        <w:t>Fig.</w:t>
      </w:r>
      <w:r w:rsidR="00C6190E">
        <w:rPr>
          <w:b/>
        </w:rPr>
        <w:t xml:space="preserve"> 3.</w:t>
      </w:r>
      <w:r w:rsidRPr="0045399A">
        <w:rPr>
          <w:b/>
        </w:rPr>
        <w:t>1</w:t>
      </w:r>
      <w:r w:rsidR="00C6190E">
        <w:rPr>
          <w:b/>
        </w:rPr>
        <w:t>.</w:t>
      </w:r>
      <w:r w:rsidR="007D4514">
        <w:t xml:space="preserve"> </w:t>
      </w:r>
      <w:r w:rsidRPr="00397425">
        <w:t>Schizzo di una delle cinque sale del Museo di Mineralogia aperte al pubblico</w:t>
      </w:r>
      <w:r w:rsidR="000A78E3">
        <w:t xml:space="preserve"> </w:t>
      </w:r>
      <w:r w:rsidRPr="00397425">
        <w:t>da P. Carpi nel 1858 (dalla prima pagina</w:t>
      </w:r>
      <w:r w:rsidR="000A78E3">
        <w:t xml:space="preserve"> </w:t>
      </w:r>
      <w:r w:rsidRPr="00397425">
        <w:t>dell’edizione del</w:t>
      </w:r>
      <w:r w:rsidR="000A78E3">
        <w:t xml:space="preserve"> </w:t>
      </w:r>
      <w:r w:rsidRPr="00397425">
        <w:t>27 febbraio de “L’Album-Roma”, dedicata ai “</w:t>
      </w:r>
      <w:r w:rsidRPr="00397425">
        <w:rPr>
          <w:i/>
        </w:rPr>
        <w:t>Nuovi musei nell’università romana</w:t>
      </w:r>
      <w:r w:rsidRPr="00397425">
        <w:t>”; la didascalia della figura rec</w:t>
      </w:r>
      <w:r w:rsidRPr="00397425">
        <w:t>i</w:t>
      </w:r>
      <w:r w:rsidRPr="00397425">
        <w:t xml:space="preserve">ta:” </w:t>
      </w:r>
      <w:r w:rsidRPr="00397425">
        <w:rPr>
          <w:i/>
        </w:rPr>
        <w:t>Museo di Mineralogia ampliato ed arricchito di gemme e minerali per la</w:t>
      </w:r>
      <w:r w:rsidR="000A78E3">
        <w:rPr>
          <w:i/>
        </w:rPr>
        <w:t xml:space="preserve"> </w:t>
      </w:r>
      <w:r w:rsidRPr="00397425">
        <w:rPr>
          <w:i/>
        </w:rPr>
        <w:t>munificenza del regnante sommo pontefice PAPA PIO IX</w:t>
      </w:r>
      <w:r w:rsidRPr="00397425">
        <w:t>”</w:t>
      </w:r>
      <w:r w:rsidRPr="003576DA">
        <w:rPr>
          <w:color w:val="auto"/>
        </w:rPr>
        <w:t>)</w:t>
      </w:r>
      <w:r w:rsidRPr="00397425">
        <w:t>.</w:t>
      </w:r>
    </w:p>
    <w:p w14:paraId="4FD68CFC" w14:textId="77777777" w:rsidR="00207B77" w:rsidRDefault="00207B77" w:rsidP="00207B77">
      <w:pPr>
        <w:pStyle w:val="Testoconrientro"/>
      </w:pPr>
    </w:p>
    <w:p w14:paraId="74EB867F" w14:textId="73F58CF5" w:rsidR="0045399A" w:rsidRDefault="0045399A" w:rsidP="0045399A">
      <w:pPr>
        <w:pStyle w:val="05TitoloSottoparagrafo1livello"/>
      </w:pPr>
      <w:r w:rsidRPr="002444CD">
        <w:t>3.2.2. Cattedra di Geologia</w:t>
      </w:r>
    </w:p>
    <w:p w14:paraId="0A93A602" w14:textId="39E90343" w:rsidR="0045399A" w:rsidRPr="0045399A" w:rsidRDefault="0045399A" w:rsidP="0045399A">
      <w:pPr>
        <w:pStyle w:val="Testoconrientro"/>
      </w:pPr>
      <w:r w:rsidRPr="0045399A">
        <w:t>La separazione</w:t>
      </w:r>
      <w:r w:rsidR="000A78E3">
        <w:t xml:space="preserve"> </w:t>
      </w:r>
      <w:r w:rsidRPr="0045399A">
        <w:t>dalla Mineralogia, come</w:t>
      </w:r>
      <w:r w:rsidR="000A78E3">
        <w:t xml:space="preserve"> </w:t>
      </w:r>
      <w:r w:rsidRPr="0045399A">
        <w:t>ebbe a rilevare</w:t>
      </w:r>
      <w:r w:rsidR="000A78E3">
        <w:t xml:space="preserve"> </w:t>
      </w:r>
      <w:r w:rsidRPr="0045399A">
        <w:t>Giovanni Cappellini nel</w:t>
      </w:r>
      <w:r w:rsidR="000A78E3">
        <w:t xml:space="preserve"> </w:t>
      </w:r>
      <w:r w:rsidRPr="0045399A">
        <w:t>suo discorso di apertura del secondo Congresso mo</w:t>
      </w:r>
      <w:r w:rsidRPr="0045399A">
        <w:t>n</w:t>
      </w:r>
      <w:r w:rsidRPr="0045399A">
        <w:t>diale di geologia (1881), fu un passaggio</w:t>
      </w:r>
      <w:r w:rsidR="000A78E3">
        <w:t xml:space="preserve"> </w:t>
      </w:r>
      <w:r w:rsidRPr="0045399A">
        <w:t>decisivo</w:t>
      </w:r>
      <w:r w:rsidR="000A78E3">
        <w:t xml:space="preserve"> </w:t>
      </w:r>
      <w:r w:rsidRPr="0045399A">
        <w:t>per</w:t>
      </w:r>
      <w:r w:rsidR="000A78E3">
        <w:t xml:space="preserve"> </w:t>
      </w:r>
      <w:r w:rsidRPr="0045399A">
        <w:t>il riconoscime</w:t>
      </w:r>
      <w:r w:rsidRPr="0045399A">
        <w:t>n</w:t>
      </w:r>
      <w:r w:rsidRPr="0045399A">
        <w:t>to e l’affermazione</w:t>
      </w:r>
      <w:r w:rsidR="000A78E3">
        <w:t xml:space="preserve"> </w:t>
      </w:r>
      <w:r w:rsidRPr="0045399A">
        <w:t>della Geologia</w:t>
      </w:r>
      <w:r w:rsidRPr="0045399A">
        <w:rPr>
          <w:vertAlign w:val="superscript"/>
        </w:rPr>
        <w:footnoteReference w:id="28"/>
      </w:r>
      <w:r w:rsidRPr="0045399A">
        <w:t>. In</w:t>
      </w:r>
      <w:r w:rsidR="000A78E3">
        <w:t xml:space="preserve"> </w:t>
      </w:r>
      <w:r w:rsidRPr="0045399A">
        <w:t>Italia, l’introduzione della Geologia come disciplina</w:t>
      </w:r>
      <w:r w:rsidR="000A78E3">
        <w:t xml:space="preserve"> </w:t>
      </w:r>
      <w:r w:rsidRPr="0045399A">
        <w:t>universitaria autonoma avvenne non prima degli anni ’60;</w:t>
      </w:r>
      <w:r w:rsidR="000A78E3">
        <w:t xml:space="preserve"> </w:t>
      </w:r>
      <w:r w:rsidRPr="0045399A">
        <w:t>a Napoli e a Bologna, non più città pontificia, nel 1860, a Pavia, nel 1861; seguì, a ridosso, l’istituzione romana, nel</w:t>
      </w:r>
      <w:r w:rsidR="000A78E3">
        <w:t xml:space="preserve"> </w:t>
      </w:r>
      <w:r w:rsidRPr="0045399A">
        <w:t>dicembre del 1862 (</w:t>
      </w:r>
      <w:r w:rsidRPr="003576DA">
        <w:rPr>
          <w:color w:val="auto"/>
        </w:rPr>
        <w:t xml:space="preserve"> </w:t>
      </w:r>
      <w:r w:rsidRPr="003576DA">
        <w:rPr>
          <w:i/>
          <w:color w:val="auto"/>
        </w:rPr>
        <w:t>fide</w:t>
      </w:r>
      <w:r w:rsidRPr="0045399A">
        <w:t xml:space="preserve"> A. Mottana, nota 53, questo volume), con attivazione nel 1864</w:t>
      </w:r>
      <w:r w:rsidRPr="0045399A">
        <w:rPr>
          <w:vertAlign w:val="superscript"/>
        </w:rPr>
        <w:footnoteReference w:id="29"/>
      </w:r>
      <w:r w:rsidRPr="0045399A">
        <w:t>. Per la costituzione della Società geologica italiana occorr</w:t>
      </w:r>
      <w:r w:rsidRPr="0045399A">
        <w:t>e</w:t>
      </w:r>
      <w:r w:rsidRPr="0045399A">
        <w:t>rà attendere il 1881,</w:t>
      </w:r>
      <w:r w:rsidR="000A78E3">
        <w:t xml:space="preserve"> </w:t>
      </w:r>
      <w:r w:rsidRPr="0045399A">
        <w:t>quando fu</w:t>
      </w:r>
      <w:r w:rsidR="000A78E3">
        <w:t xml:space="preserve"> </w:t>
      </w:r>
      <w:r w:rsidRPr="0045399A">
        <w:t xml:space="preserve">fondata a Bologna per iniziativa di Quintino Sella, nel corso del Congresso geologico. </w:t>
      </w:r>
    </w:p>
    <w:p w14:paraId="5D54558B" w14:textId="57879E8B" w:rsidR="0045399A" w:rsidRPr="0045399A" w:rsidRDefault="0045399A" w:rsidP="0045399A">
      <w:pPr>
        <w:pStyle w:val="Testoconrientro"/>
      </w:pPr>
      <w:r w:rsidRPr="0045399A">
        <w:t>Il fatto che una cattedra di</w:t>
      </w:r>
      <w:r w:rsidR="000A78E3">
        <w:t xml:space="preserve"> </w:t>
      </w:r>
      <w:r w:rsidRPr="0045399A">
        <w:t>Geologia separata da quella di Miner</w:t>
      </w:r>
      <w:r w:rsidRPr="0045399A">
        <w:t>a</w:t>
      </w:r>
      <w:r w:rsidRPr="0045399A">
        <w:t>logia</w:t>
      </w:r>
      <w:r w:rsidR="000A78E3">
        <w:t xml:space="preserve"> </w:t>
      </w:r>
      <w:r w:rsidRPr="0045399A">
        <w:t>venisse istituita</w:t>
      </w:r>
      <w:r w:rsidR="000A78E3">
        <w:t xml:space="preserve"> </w:t>
      </w:r>
      <w:r w:rsidRPr="0045399A">
        <w:t>e attivata nell’ Archiginnasio romano così pr</w:t>
      </w:r>
      <w:r w:rsidRPr="0045399A">
        <w:t>e</w:t>
      </w:r>
      <w:r w:rsidRPr="0045399A">
        <w:t>cocemente rispetto almeno alla realtà italiana,</w:t>
      </w:r>
      <w:r w:rsidR="000A78E3">
        <w:t xml:space="preserve"> </w:t>
      </w:r>
      <w:r w:rsidRPr="0045399A">
        <w:t>è stato variamente i</w:t>
      </w:r>
      <w:r w:rsidRPr="0045399A">
        <w:t>n</w:t>
      </w:r>
      <w:r w:rsidRPr="0045399A">
        <w:t>terpretato:</w:t>
      </w:r>
      <w:r w:rsidR="000A78E3">
        <w:t xml:space="preserve"> </w:t>
      </w:r>
      <w:r w:rsidR="00C352D2">
        <w:t>se è del tutto verosimile</w:t>
      </w:r>
      <w:r w:rsidR="000A78E3">
        <w:t xml:space="preserve"> </w:t>
      </w:r>
      <w:r w:rsidR="00C352D2">
        <w:t>l’</w:t>
      </w:r>
      <w:r w:rsidRPr="0045399A">
        <w:t>idea che a vincere “</w:t>
      </w:r>
      <w:r w:rsidRPr="0045399A">
        <w:rPr>
          <w:i/>
        </w:rPr>
        <w:t>diffidenze e ostilità del Governo Pontificio</w:t>
      </w:r>
      <w:r w:rsidRPr="0045399A">
        <w:t>” (F. Millosevich, 1927, p. 217) fu l’intraprendenza di G. Ponzi (1805-1885), che ne propugnava l’istituzione metten</w:t>
      </w:r>
      <w:r w:rsidR="00C352D2">
        <w:t>done in evidenza la richiesta “</w:t>
      </w:r>
      <w:r w:rsidRPr="0045399A">
        <w:rPr>
          <w:i/>
        </w:rPr>
        <w:t>da parte del paese e specialmente dai giovani ingegneri</w:t>
      </w:r>
      <w:r w:rsidRPr="0045399A">
        <w:t>”</w:t>
      </w:r>
      <w:r w:rsidR="000A78E3">
        <w:t xml:space="preserve"> </w:t>
      </w:r>
      <w:r w:rsidRPr="0045399A">
        <w:t>e</w:t>
      </w:r>
      <w:r w:rsidR="000A78E3">
        <w:t xml:space="preserve"> </w:t>
      </w:r>
      <w:r w:rsidRPr="0045399A">
        <w:t>offrendo la propria collezione</w:t>
      </w:r>
      <w:r w:rsidR="000A78E3">
        <w:t xml:space="preserve"> </w:t>
      </w:r>
      <w:r w:rsidRPr="0045399A">
        <w:t xml:space="preserve">di </w:t>
      </w:r>
      <w:r w:rsidR="00C352D2">
        <w:t>rocce e fossili sia pure come “</w:t>
      </w:r>
      <w:r w:rsidRPr="0045399A">
        <w:t>condizione”</w:t>
      </w:r>
      <w:r w:rsidRPr="0045399A">
        <w:rPr>
          <w:vertAlign w:val="superscript"/>
        </w:rPr>
        <w:footnoteReference w:id="30"/>
      </w:r>
      <w:r w:rsidRPr="0045399A">
        <w:t xml:space="preserve"> , favorito, anche,</w:t>
      </w:r>
      <w:r w:rsidR="000A78E3">
        <w:t xml:space="preserve"> </w:t>
      </w:r>
      <w:r w:rsidRPr="0045399A">
        <w:t>dall’ i</w:t>
      </w:r>
      <w:r w:rsidRPr="0045399A">
        <w:t>n</w:t>
      </w:r>
      <w:r w:rsidRPr="0045399A">
        <w:t>capacità di Vincenzo Sanguinetti di opporre efficace resistenza allo sdoppiamento della sua cattedra</w:t>
      </w:r>
      <w:r w:rsidRPr="0045399A">
        <w:rPr>
          <w:vertAlign w:val="superscript"/>
        </w:rPr>
        <w:footnoteReference w:id="31"/>
      </w:r>
      <w:r w:rsidRPr="0045399A">
        <w:t>, l’interpretazione data da E. Clerici</w:t>
      </w:r>
      <w:r w:rsidR="000A78E3">
        <w:t xml:space="preserve"> </w:t>
      </w:r>
      <w:r w:rsidRPr="0045399A">
        <w:t>(1933, p. 95) ci fa probabilmente</w:t>
      </w:r>
      <w:r w:rsidR="000A78E3">
        <w:t xml:space="preserve"> </w:t>
      </w:r>
      <w:r w:rsidRPr="0045399A">
        <w:t>comprendere</w:t>
      </w:r>
      <w:r w:rsidR="000A78E3">
        <w:t xml:space="preserve"> </w:t>
      </w:r>
      <w:r w:rsidRPr="0045399A">
        <w:t>le ragioni vincenti, e</w:t>
      </w:r>
      <w:r w:rsidRPr="0045399A">
        <w:t>s</w:t>
      </w:r>
      <w:r w:rsidRPr="0045399A">
        <w:t>sendo “</w:t>
      </w:r>
      <w:r w:rsidRPr="0045399A">
        <w:rPr>
          <w:i/>
        </w:rPr>
        <w:t>la</w:t>
      </w:r>
      <w:r w:rsidR="000A78E3">
        <w:rPr>
          <w:i/>
        </w:rPr>
        <w:t xml:space="preserve"> </w:t>
      </w:r>
      <w:r w:rsidRPr="0045399A">
        <w:rPr>
          <w:i/>
        </w:rPr>
        <w:t>cattedra… diretta in special modo allo studio dei prodotti e dei minerali delle nostre contrade, in servizio dei minatori, degli ingegneri e d</w:t>
      </w:r>
      <w:r w:rsidRPr="0045399A">
        <w:rPr>
          <w:i/>
        </w:rPr>
        <w:t>e</w:t>
      </w:r>
      <w:r w:rsidRPr="0045399A">
        <w:rPr>
          <w:i/>
        </w:rPr>
        <w:t>gli agricoltori</w:t>
      </w:r>
      <w:r w:rsidRPr="0045399A">
        <w:t xml:space="preserve"> “. Ponzi era l’uomo adatto a convincere dell’utilità per lo Stato pontificio della conoscenza del territorio che la scienza geolog</w:t>
      </w:r>
      <w:r w:rsidRPr="0045399A">
        <w:t>i</w:t>
      </w:r>
      <w:r w:rsidRPr="0045399A">
        <w:t>ca poteva garantire: pur avendo una formazione</w:t>
      </w:r>
      <w:r w:rsidR="000A78E3">
        <w:t xml:space="preserve"> </w:t>
      </w:r>
      <w:r w:rsidRPr="0045399A">
        <w:t>medica e avendo una possibile carriera universitaria nel campo della</w:t>
      </w:r>
      <w:r w:rsidR="000A78E3">
        <w:t xml:space="preserve"> </w:t>
      </w:r>
      <w:r w:rsidRPr="0045399A">
        <w:t>zoologia</w:t>
      </w:r>
      <w:r w:rsidR="000A78E3">
        <w:t xml:space="preserve"> </w:t>
      </w:r>
      <w:r w:rsidRPr="0045399A">
        <w:t>- era</w:t>
      </w:r>
      <w:r w:rsidR="000A78E3">
        <w:t xml:space="preserve"> </w:t>
      </w:r>
      <w:r w:rsidRPr="0045399A">
        <w:t>a</w:t>
      </w:r>
      <w:r w:rsidRPr="0045399A">
        <w:t>l</w:t>
      </w:r>
      <w:r w:rsidRPr="0045399A">
        <w:t>lievo di Luigi Metaxà (1778-1842) e aveva l’incarico dell’insegnamento di</w:t>
      </w:r>
      <w:r w:rsidR="000A78E3">
        <w:t xml:space="preserve"> </w:t>
      </w:r>
      <w:r w:rsidRPr="0045399A">
        <w:t>Zootomia e anatomia comparata - il suo intere</w:t>
      </w:r>
      <w:r w:rsidRPr="0045399A">
        <w:t>s</w:t>
      </w:r>
      <w:r w:rsidRPr="0045399A">
        <w:t>se per</w:t>
      </w:r>
      <w:r w:rsidR="000A78E3">
        <w:t xml:space="preserve"> </w:t>
      </w:r>
      <w:r w:rsidRPr="0045399A">
        <w:t>le problematiche geologiche della regione lo aveva portato, dal 1846, anno della sua prima nota</w:t>
      </w:r>
      <w:r w:rsidRPr="0045399A">
        <w:rPr>
          <w:vertAlign w:val="superscript"/>
        </w:rPr>
        <w:footnoteReference w:id="32"/>
      </w:r>
      <w:r w:rsidRPr="0045399A">
        <w:t>, ad accumulare una cinquantina di note e lavori - alcuni dei quali pubblicati sull’allora assai prestigioso Bulletin de l</w:t>
      </w:r>
      <w:r w:rsidR="00285E7D">
        <w:t>a Société géologique de France -</w:t>
      </w:r>
      <w:r w:rsidRPr="0045399A">
        <w:t xml:space="preserve"> che spaziavano dal ril</w:t>
      </w:r>
      <w:r w:rsidRPr="0045399A">
        <w:t>e</w:t>
      </w:r>
      <w:r w:rsidRPr="0045399A">
        <w:t>vamento geologico di ambito regionale a problematiche geologiche che oggi diremmo di tipo applicativo (si veda G.B. Contarini, 1886; C. Maxia, 1956). La sua produzione nella cartografia geologica, pur non essendo la prima in assoluto per lo Stato pontificio</w:t>
      </w:r>
      <w:r w:rsidRPr="0045399A">
        <w:rPr>
          <w:vertAlign w:val="superscript"/>
        </w:rPr>
        <w:footnoteReference w:id="33"/>
      </w:r>
      <w:r w:rsidRPr="0045399A">
        <w:t>, fu la prima ad avere carattere regionale, cosa non usuale</w:t>
      </w:r>
      <w:r w:rsidR="000A78E3">
        <w:t xml:space="preserve"> </w:t>
      </w:r>
      <w:r w:rsidRPr="0045399A">
        <w:t>nel periodo pre-unitario in Italia</w:t>
      </w:r>
      <w:r w:rsidRPr="0045399A">
        <w:rPr>
          <w:vertAlign w:val="superscript"/>
        </w:rPr>
        <w:footnoteReference w:id="34"/>
      </w:r>
      <w:r w:rsidRPr="0045399A">
        <w:t>. Inoltre,</w:t>
      </w:r>
      <w:r w:rsidR="000A78E3">
        <w:t xml:space="preserve"> </w:t>
      </w:r>
      <w:r w:rsidRPr="0045399A">
        <w:t>buona parte di tale</w:t>
      </w:r>
      <w:r w:rsidR="000A78E3">
        <w:t xml:space="preserve"> </w:t>
      </w:r>
      <w:r w:rsidRPr="0045399A">
        <w:t>produzione cartografica</w:t>
      </w:r>
      <w:r w:rsidR="000A78E3">
        <w:t xml:space="preserve"> </w:t>
      </w:r>
      <w:r w:rsidRPr="0045399A">
        <w:t>precede</w:t>
      </w:r>
      <w:r w:rsidRPr="0045399A">
        <w:t>t</w:t>
      </w:r>
      <w:r w:rsidRPr="0045399A">
        <w:t>te l’istituzione della cattedra (tra le più rilevanti: 1848 - Valle Latina, da Roma a Monte Cassino;</w:t>
      </w:r>
      <w:r w:rsidR="000A78E3">
        <w:t xml:space="preserve"> </w:t>
      </w:r>
      <w:r w:rsidRPr="0045399A">
        <w:t>1849 – Carta geologica dello Stato pontif</w:t>
      </w:r>
      <w:r w:rsidRPr="0045399A">
        <w:t>i</w:t>
      </w:r>
      <w:r w:rsidRPr="0045399A">
        <w:t>cio, alla scala di 1: 256.000, conservata nella Biblioteca ISPRA; 1851 – Provincia di Viterbo. alla scala di</w:t>
      </w:r>
      <w:r w:rsidR="000A78E3">
        <w:t xml:space="preserve"> </w:t>
      </w:r>
      <w:r w:rsidRPr="0045399A">
        <w:t>1: 128.000; 1855 -</w:t>
      </w:r>
      <w:r w:rsidR="000A78E3">
        <w:t xml:space="preserve"> </w:t>
      </w:r>
      <w:r w:rsidRPr="0045399A">
        <w:t>Comarca di Roma, alla scala di 1:128.000</w:t>
      </w:r>
      <w:r w:rsidRPr="0045399A">
        <w:rPr>
          <w:vertAlign w:val="superscript"/>
        </w:rPr>
        <w:footnoteReference w:id="35"/>
      </w:r>
      <w:r w:rsidRPr="0045399A">
        <w:t>. L’attività scientifica</w:t>
      </w:r>
      <w:r w:rsidR="000A78E3">
        <w:t xml:space="preserve"> </w:t>
      </w:r>
      <w:r w:rsidRPr="0045399A">
        <w:t>sul territorio messa in</w:t>
      </w:r>
      <w:r w:rsidR="000A78E3">
        <w:t xml:space="preserve"> </w:t>
      </w:r>
      <w:r w:rsidRPr="0045399A">
        <w:t>a</w:t>
      </w:r>
      <w:r w:rsidRPr="0045399A">
        <w:t>t</w:t>
      </w:r>
      <w:r w:rsidRPr="0045399A">
        <w:t>to nei decenni precedenti l’istituzione de</w:t>
      </w:r>
      <w:r w:rsidR="00BA5FEE">
        <w:t xml:space="preserve">lla cattedra e i suoi scritti </w:t>
      </w:r>
      <w:r w:rsidRPr="0045399A">
        <w:t>erano garanzia del taglio che sarebbe stato dato all’insegnamento e, anche, della sua affidabilità</w:t>
      </w:r>
      <w:r w:rsidRPr="0045399A">
        <w:rPr>
          <w:vertAlign w:val="superscript"/>
        </w:rPr>
        <w:footnoteReference w:id="36"/>
      </w:r>
      <w:r w:rsidR="00BA5FEE">
        <w:t>.</w:t>
      </w:r>
      <w:r w:rsidR="000A78E3">
        <w:t xml:space="preserve"> </w:t>
      </w:r>
      <w:r w:rsidR="00F25B57">
        <w:t>È</w:t>
      </w:r>
      <w:r w:rsidRPr="0045399A">
        <w:t>,</w:t>
      </w:r>
      <w:r w:rsidR="000A78E3">
        <w:t xml:space="preserve"> </w:t>
      </w:r>
      <w:r w:rsidRPr="0045399A">
        <w:t>quindi,</w:t>
      </w:r>
      <w:r w:rsidR="000A78E3">
        <w:t xml:space="preserve"> </w:t>
      </w:r>
      <w:r w:rsidRPr="0045399A">
        <w:t>possibile</w:t>
      </w:r>
      <w:r w:rsidR="000A78E3">
        <w:t xml:space="preserve"> </w:t>
      </w:r>
      <w:r w:rsidRPr="0045399A">
        <w:t>ritenere che le p</w:t>
      </w:r>
      <w:r w:rsidRPr="0045399A">
        <w:t>o</w:t>
      </w:r>
      <w:r w:rsidRPr="0045399A">
        <w:t>tenzialità della geologia per la conoscenza del territorio e delle sue risorse naturali, in un clima europeo</w:t>
      </w:r>
      <w:r w:rsidR="000A78E3">
        <w:t xml:space="preserve"> </w:t>
      </w:r>
      <w:r w:rsidRPr="0045399A">
        <w:t>di progresso scientifico e tecn</w:t>
      </w:r>
      <w:r w:rsidRPr="0045399A">
        <w:t>o</w:t>
      </w:r>
      <w:r w:rsidRPr="0045399A">
        <w:t>logico al servizio dell’uomo, e la volontà di non restare indietro, fo</w:t>
      </w:r>
      <w:r w:rsidRPr="0045399A">
        <w:t>s</w:t>
      </w:r>
      <w:r w:rsidRPr="0045399A">
        <w:t>sero</w:t>
      </w:r>
      <w:r w:rsidR="000A78E3">
        <w:t xml:space="preserve"> </w:t>
      </w:r>
      <w:r w:rsidRPr="0045399A">
        <w:t>realmente alla base della decisione. D’altronde,</w:t>
      </w:r>
      <w:r w:rsidR="000A78E3">
        <w:t xml:space="preserve"> </w:t>
      </w:r>
      <w:r w:rsidRPr="0045399A">
        <w:t>Papa Mastai-Ferretti (1792-1878), Pio IX, l’ ultimo Papa-Re, pur rivendicando il primato della chiesa e dei suoi dogmi</w:t>
      </w:r>
      <w:r w:rsidR="000A78E3">
        <w:t xml:space="preserve"> </w:t>
      </w:r>
      <w:r w:rsidRPr="0045399A">
        <w:t>con il Sillabo degli ottanta “e</w:t>
      </w:r>
      <w:r w:rsidRPr="0045399A">
        <w:t>r</w:t>
      </w:r>
      <w:r w:rsidRPr="0045399A">
        <w:t>rori” del tempo</w:t>
      </w:r>
      <w:r w:rsidRPr="0045399A">
        <w:rPr>
          <w:vertAlign w:val="superscript"/>
        </w:rPr>
        <w:footnoteReference w:id="37"/>
      </w:r>
      <w:r w:rsidRPr="0045399A">
        <w:t>, mostrò un notevole</w:t>
      </w:r>
      <w:r w:rsidR="000A78E3">
        <w:t xml:space="preserve"> </w:t>
      </w:r>
      <w:r w:rsidRPr="0045399A">
        <w:t>attivismo sul piano del pr</w:t>
      </w:r>
      <w:r w:rsidRPr="0045399A">
        <w:t>o</w:t>
      </w:r>
      <w:r w:rsidRPr="0045399A">
        <w:t>gresso economico</w:t>
      </w:r>
      <w:r w:rsidR="000A78E3">
        <w:t xml:space="preserve"> </w:t>
      </w:r>
      <w:r w:rsidRPr="0045399A">
        <w:t>e dello sviluppo tecnologico</w:t>
      </w:r>
      <w:r w:rsidRPr="0045399A">
        <w:rPr>
          <w:vertAlign w:val="superscript"/>
        </w:rPr>
        <w:footnoteReference w:id="38"/>
      </w:r>
      <w:r w:rsidRPr="0045399A">
        <w:t>. In questo contesto, bene si inserisce</w:t>
      </w:r>
      <w:r w:rsidR="000A78E3">
        <w:t xml:space="preserve"> </w:t>
      </w:r>
      <w:r w:rsidRPr="0045399A">
        <w:t>la caratterizzazione</w:t>
      </w:r>
      <w:r w:rsidR="000A78E3">
        <w:t xml:space="preserve"> </w:t>
      </w:r>
      <w:r w:rsidRPr="0045399A">
        <w:t>della nuova disciplina</w:t>
      </w:r>
      <w:r w:rsidR="000A78E3">
        <w:t xml:space="preserve"> </w:t>
      </w:r>
      <w:r w:rsidRPr="0045399A">
        <w:t>come d</w:t>
      </w:r>
      <w:r w:rsidRPr="0045399A">
        <w:t>e</w:t>
      </w:r>
      <w:r w:rsidRPr="0045399A">
        <w:t>scritta da E. Clerici (1933), ma anche</w:t>
      </w:r>
      <w:r w:rsidR="000A78E3">
        <w:t xml:space="preserve"> </w:t>
      </w:r>
      <w:r w:rsidRPr="0045399A">
        <w:t>l’introduzione</w:t>
      </w:r>
      <w:r w:rsidR="000A78E3">
        <w:t xml:space="preserve"> </w:t>
      </w:r>
      <w:r w:rsidRPr="0045399A">
        <w:t>della cattedra di Agricoltura</w:t>
      </w:r>
      <w:r w:rsidR="000A78E3">
        <w:t xml:space="preserve"> </w:t>
      </w:r>
      <w:r w:rsidRPr="0045399A">
        <w:t>e</w:t>
      </w:r>
      <w:r w:rsidR="000A78E3">
        <w:t xml:space="preserve"> </w:t>
      </w:r>
      <w:r w:rsidRPr="0045399A">
        <w:t>il rafforzamento del plesso formativo applicativo, con l’istituzione, nel 1867, di nuove cattedre nella Scuola di applicazione per gli ingegneri, tra cui quella di Mineralogia e geologia applicata. Non vi era contrarietà allo sviluppo delle Scienze e delle Scienze n</w:t>
      </w:r>
      <w:r w:rsidRPr="0045399A">
        <w:t>a</w:t>
      </w:r>
      <w:r w:rsidRPr="0045399A">
        <w:t>turali, purchè, naturalmente,</w:t>
      </w:r>
      <w:r w:rsidR="000A78E3">
        <w:t xml:space="preserve"> </w:t>
      </w:r>
      <w:r w:rsidRPr="0045399A">
        <w:t>non mettessero in dubbio la verità riv</w:t>
      </w:r>
      <w:r w:rsidRPr="0045399A">
        <w:t>e</w:t>
      </w:r>
      <w:r w:rsidRPr="0045399A">
        <w:t>lata</w:t>
      </w:r>
      <w:r w:rsidRPr="0045399A">
        <w:rPr>
          <w:vertAlign w:val="superscript"/>
        </w:rPr>
        <w:footnoteReference w:id="39"/>
      </w:r>
      <w:r w:rsidRPr="0045399A">
        <w:t>. Peraltro, sembra che, cessato nel 1840 l’insegnamento della F</w:t>
      </w:r>
      <w:r w:rsidRPr="0045399A">
        <w:t>i</w:t>
      </w:r>
      <w:r w:rsidRPr="0045399A">
        <w:t>sica sacra, il compito di</w:t>
      </w:r>
      <w:r w:rsidR="000A78E3">
        <w:t xml:space="preserve"> </w:t>
      </w:r>
      <w:r w:rsidRPr="0045399A">
        <w:t>difendere le sacre scritture dalle insidie dell’approccio scientifico continuasse ad essere affidato all’insegnamento della fisica; secondo Raffaele De Cesare, 1907</w:t>
      </w:r>
      <w:r w:rsidR="000A78E3">
        <w:t xml:space="preserve"> </w:t>
      </w:r>
      <w:r w:rsidRPr="0045399A">
        <w:t>(</w:t>
      </w:r>
      <w:r w:rsidRPr="0045399A">
        <w:rPr>
          <w:i/>
        </w:rPr>
        <w:t>fide</w:t>
      </w:r>
      <w:r w:rsidRPr="0045399A">
        <w:t xml:space="preserve"> N. Spano, 2008, p. 102), infatti,</w:t>
      </w:r>
      <w:r w:rsidR="000A78E3">
        <w:t xml:space="preserve"> </w:t>
      </w:r>
      <w:r w:rsidRPr="0045399A">
        <w:t>“</w:t>
      </w:r>
      <w:r w:rsidRPr="0045399A">
        <w:rPr>
          <w:i/>
        </w:rPr>
        <w:t>La fisica, dettata dal Volpicelli, aveva per principale scopo di dimostrare l’esistenza divina</w:t>
      </w:r>
      <w:r w:rsidRPr="0045399A">
        <w:t>”.</w:t>
      </w:r>
      <w:r w:rsidR="000A78E3">
        <w:t xml:space="preserve"> </w:t>
      </w:r>
    </w:p>
    <w:p w14:paraId="0762A5E4" w14:textId="08DA2EB7" w:rsidR="0045399A" w:rsidRPr="0045399A" w:rsidRDefault="0045399A" w:rsidP="0045399A">
      <w:pPr>
        <w:pStyle w:val="Testoconrientro"/>
      </w:pPr>
      <w:r w:rsidRPr="0045399A">
        <w:t>Nel 1864, essendo venuto meno il povero Sanguinetti, i suoi inc</w:t>
      </w:r>
      <w:r w:rsidRPr="0045399A">
        <w:t>a</w:t>
      </w:r>
      <w:r w:rsidRPr="0045399A">
        <w:t>richi vennero affidati temporaneamente allo stesso Ponzi, per una supplenza</w:t>
      </w:r>
      <w:r w:rsidR="000A78E3">
        <w:t xml:space="preserve"> </w:t>
      </w:r>
      <w:r w:rsidRPr="0045399A">
        <w:t>che sarebbe durata ben 8 anni (1864-1872)</w:t>
      </w:r>
      <w:r w:rsidRPr="0045399A">
        <w:rPr>
          <w:vertAlign w:val="superscript"/>
        </w:rPr>
        <w:footnoteReference w:id="40"/>
      </w:r>
      <w:r w:rsidRPr="0045399A">
        <w:t>. Si tratterà di un periodo di decadenza del Museo di Mineralogia, che pure, sotto la lunga</w:t>
      </w:r>
      <w:r w:rsidR="000A78E3">
        <w:t xml:space="preserve"> </w:t>
      </w:r>
      <w:r w:rsidRPr="0045399A">
        <w:t>e appassionata direzione di Carpi, era stato enormemente p</w:t>
      </w:r>
      <w:r w:rsidRPr="0045399A">
        <w:t>o</w:t>
      </w:r>
      <w:r w:rsidRPr="0045399A">
        <w:t>tenziato e aveva raggiunto un’ ottima reputazione: le collezioni</w:t>
      </w:r>
      <w:r w:rsidR="000A78E3">
        <w:t xml:space="preserve"> </w:t>
      </w:r>
      <w:r w:rsidRPr="0045399A">
        <w:t>min</w:t>
      </w:r>
      <w:r w:rsidRPr="0045399A">
        <w:t>e</w:t>
      </w:r>
      <w:r w:rsidRPr="0045399A">
        <w:t>ralogiche non vennero più incrementate, ma, anzi, depauperate fra</w:t>
      </w:r>
      <w:r w:rsidRPr="0045399A">
        <w:t>u</w:t>
      </w:r>
      <w:r w:rsidRPr="0045399A">
        <w:t>dolentemente</w:t>
      </w:r>
      <w:r w:rsidRPr="0045399A">
        <w:rPr>
          <w:vertAlign w:val="superscript"/>
        </w:rPr>
        <w:footnoteReference w:id="41"/>
      </w:r>
      <w:r w:rsidRPr="0045399A">
        <w:t>. Ma il fatto più rilevante per il</w:t>
      </w:r>
      <w:r w:rsidR="000A78E3">
        <w:t xml:space="preserve"> </w:t>
      </w:r>
      <w:r w:rsidRPr="0045399A">
        <w:t>depauperamento del Museo di Mineralogia</w:t>
      </w:r>
      <w:r w:rsidR="000A78E3">
        <w:t xml:space="preserve"> </w:t>
      </w:r>
      <w:r w:rsidRPr="0045399A">
        <w:t>fu l’attribuzione al Museo di Geologia di</w:t>
      </w:r>
      <w:r w:rsidR="000A78E3">
        <w:t xml:space="preserve"> </w:t>
      </w:r>
      <w:r w:rsidRPr="0045399A">
        <w:t>una parte</w:t>
      </w:r>
      <w:r w:rsidR="000A78E3">
        <w:t xml:space="preserve"> </w:t>
      </w:r>
      <w:r w:rsidRPr="0045399A">
        <w:t>molto consistente</w:t>
      </w:r>
      <w:r w:rsidR="000A78E3">
        <w:t xml:space="preserve"> </w:t>
      </w:r>
      <w:r w:rsidRPr="0045399A">
        <w:t>dei materiali</w:t>
      </w:r>
      <w:r w:rsidR="000A78E3">
        <w:t xml:space="preserve"> </w:t>
      </w:r>
      <w:r w:rsidRPr="0045399A">
        <w:t>originali</w:t>
      </w:r>
      <w:r w:rsidRPr="0045399A">
        <w:rPr>
          <w:vertAlign w:val="superscript"/>
        </w:rPr>
        <w:footnoteReference w:id="42"/>
      </w:r>
      <w:r w:rsidRPr="0045399A">
        <w:t>.</w:t>
      </w:r>
    </w:p>
    <w:p w14:paraId="6E82E0FC" w14:textId="0AC84894" w:rsidR="0045399A" w:rsidRPr="0045399A" w:rsidRDefault="0045399A" w:rsidP="0045399A">
      <w:pPr>
        <w:pStyle w:val="Testoconrientro"/>
      </w:pPr>
      <w:r w:rsidRPr="0045399A">
        <w:t>Attraverso tempi</w:t>
      </w:r>
      <w:r w:rsidR="000A78E3">
        <w:t xml:space="preserve"> </w:t>
      </w:r>
      <w:r w:rsidRPr="0045399A">
        <w:t>turbolenti, il Ponzi (per</w:t>
      </w:r>
      <w:r w:rsidR="000A78E3">
        <w:t xml:space="preserve"> </w:t>
      </w:r>
      <w:r w:rsidRPr="0045399A">
        <w:t>le cui</w:t>
      </w:r>
      <w:r w:rsidR="000A78E3">
        <w:t xml:space="preserve"> </w:t>
      </w:r>
      <w:r w:rsidRPr="0045399A">
        <w:t>scelte e vicende politico-comportamentali</w:t>
      </w:r>
      <w:r w:rsidR="000A78E3">
        <w:t xml:space="preserve"> </w:t>
      </w:r>
      <w:r w:rsidRPr="0045399A">
        <w:t>si veda</w:t>
      </w:r>
      <w:r w:rsidR="000A78E3">
        <w:t xml:space="preserve"> </w:t>
      </w:r>
      <w:r w:rsidRPr="0045399A">
        <w:t>A. Mottana e C. Doglioni, 1913 e A. Mottana, in</w:t>
      </w:r>
      <w:r w:rsidR="000A78E3">
        <w:t xml:space="preserve"> </w:t>
      </w:r>
      <w:r w:rsidRPr="0045399A">
        <w:t>questo volume), ha avuto</w:t>
      </w:r>
      <w:r w:rsidR="000A78E3">
        <w:t xml:space="preserve"> </w:t>
      </w:r>
      <w:r w:rsidRPr="0045399A">
        <w:t>una</w:t>
      </w:r>
      <w:r w:rsidR="000A78E3">
        <w:t xml:space="preserve"> </w:t>
      </w:r>
      <w:r w:rsidRPr="0045399A">
        <w:t>rilevante serie di attività e di incarichi,</w:t>
      </w:r>
      <w:r w:rsidR="000A78E3">
        <w:t xml:space="preserve"> </w:t>
      </w:r>
      <w:r w:rsidRPr="0045399A">
        <w:t>accademici</w:t>
      </w:r>
      <w:r w:rsidR="000A78E3">
        <w:t xml:space="preserve"> </w:t>
      </w:r>
      <w:r w:rsidRPr="0045399A">
        <w:t>e non</w:t>
      </w:r>
      <w:r w:rsidRPr="0045399A">
        <w:rPr>
          <w:vertAlign w:val="superscript"/>
        </w:rPr>
        <w:footnoteReference w:id="43"/>
      </w:r>
      <w:r w:rsidRPr="0045399A">
        <w:t>, ma, soprattutto, ha perseguito lo sv</w:t>
      </w:r>
      <w:r w:rsidRPr="0045399A">
        <w:t>i</w:t>
      </w:r>
      <w:r w:rsidRPr="0045399A">
        <w:t>luppo delle potenzialità di quella che appariva</w:t>
      </w:r>
      <w:r w:rsidR="000A78E3">
        <w:t xml:space="preserve"> </w:t>
      </w:r>
      <w:r w:rsidRPr="0045399A">
        <w:t>un’area</w:t>
      </w:r>
      <w:r w:rsidR="000A78E3">
        <w:t xml:space="preserve"> </w:t>
      </w:r>
      <w:r w:rsidRPr="0045399A">
        <w:t>scientifica e disciplinare</w:t>
      </w:r>
      <w:r w:rsidR="000A78E3">
        <w:t xml:space="preserve"> </w:t>
      </w:r>
      <w:r w:rsidRPr="0045399A">
        <w:t>del tutto</w:t>
      </w:r>
      <w:r w:rsidR="000A78E3">
        <w:t xml:space="preserve"> </w:t>
      </w:r>
      <w:r w:rsidRPr="0045399A">
        <w:t>prospettica e innovativa, anche tenuto conto del passo assai confinato delle</w:t>
      </w:r>
      <w:r w:rsidR="000A78E3">
        <w:t xml:space="preserve"> </w:t>
      </w:r>
      <w:r w:rsidRPr="0045399A">
        <w:t>attività</w:t>
      </w:r>
      <w:r w:rsidR="000A78E3">
        <w:t xml:space="preserve"> </w:t>
      </w:r>
      <w:r w:rsidRPr="0045399A">
        <w:t>portate</w:t>
      </w:r>
      <w:r w:rsidR="00B17733">
        <w:t xml:space="preserve"> avanti dal Sanguinetti e </w:t>
      </w:r>
      <w:r w:rsidRPr="0045399A">
        <w:t>dal Carpi, con cui, peraltro, aveva avuto qualche</w:t>
      </w:r>
      <w:r w:rsidR="000A78E3">
        <w:t xml:space="preserve"> </w:t>
      </w:r>
      <w:r w:rsidRPr="0045399A">
        <w:t>collaborazione</w:t>
      </w:r>
      <w:r w:rsidRPr="0045399A">
        <w:rPr>
          <w:vertAlign w:val="superscript"/>
        </w:rPr>
        <w:footnoteReference w:id="44"/>
      </w:r>
      <w:r w:rsidRPr="0045399A">
        <w:t>.</w:t>
      </w:r>
    </w:p>
    <w:p w14:paraId="2DFE167D" w14:textId="450D9BE9" w:rsidR="0045399A" w:rsidRPr="0045399A" w:rsidRDefault="0045399A" w:rsidP="0045399A">
      <w:pPr>
        <w:pStyle w:val="Testoconrientro"/>
      </w:pPr>
      <w:r w:rsidRPr="0045399A">
        <w:t>Nella sua lunga vicenda scientifica, G. Ponzi fece riferimento in maniera</w:t>
      </w:r>
      <w:r w:rsidR="000A78E3">
        <w:t xml:space="preserve"> </w:t>
      </w:r>
      <w:r w:rsidRPr="0045399A">
        <w:t>più o meno esplicita</w:t>
      </w:r>
      <w:r w:rsidR="000A78E3">
        <w:t xml:space="preserve"> </w:t>
      </w:r>
      <w:r w:rsidRPr="0045399A">
        <w:t>alle teorie meno innovative</w:t>
      </w:r>
      <w:r w:rsidR="000A78E3">
        <w:t xml:space="preserve"> </w:t>
      </w:r>
      <w:r w:rsidRPr="0045399A">
        <w:t>del temp</w:t>
      </w:r>
      <w:r w:rsidR="00C352D2">
        <w:t>o (“</w:t>
      </w:r>
      <w:r w:rsidRPr="0045399A">
        <w:rPr>
          <w:i/>
        </w:rPr>
        <w:t>I suoi lavori, per la maggior parte, sono sintetici e la storia geologica vi è tracciata a grandi linee: risentono ancora della tendenza catastrofista ispir</w:t>
      </w:r>
      <w:r w:rsidRPr="0045399A">
        <w:rPr>
          <w:i/>
        </w:rPr>
        <w:t>a</w:t>
      </w:r>
      <w:r w:rsidRPr="0045399A">
        <w:rPr>
          <w:i/>
        </w:rPr>
        <w:t>ta alle rivoluzioni del globo di Cuvier</w:t>
      </w:r>
      <w:r w:rsidRPr="0045399A">
        <w:t>” (E. Clerici, 1933, p. 96). Rimase</w:t>
      </w:r>
      <w:r w:rsidR="000A78E3">
        <w:t xml:space="preserve"> </w:t>
      </w:r>
      <w:r w:rsidRPr="0045399A">
        <w:t>convinto, anche a fronte di evidenze, dell’origine marina di buona parte dei</w:t>
      </w:r>
      <w:r w:rsidR="000A78E3">
        <w:t xml:space="preserve"> </w:t>
      </w:r>
      <w:r w:rsidRPr="0045399A">
        <w:t>“tufi” della Campagna romana,</w:t>
      </w:r>
      <w:r w:rsidR="000A78E3">
        <w:t xml:space="preserve"> </w:t>
      </w:r>
      <w:r w:rsidRPr="0045399A">
        <w:t>in ciò seguendo</w:t>
      </w:r>
      <w:r w:rsidR="000A78E3">
        <w:t xml:space="preserve"> </w:t>
      </w:r>
      <w:r w:rsidRPr="0045399A">
        <w:t>il Brocchi,</w:t>
      </w:r>
      <w:r w:rsidR="000A78E3">
        <w:t xml:space="preserve"> </w:t>
      </w:r>
      <w:r w:rsidRPr="0045399A">
        <w:t>come, peraltro, fece</w:t>
      </w:r>
      <w:r w:rsidR="000A78E3">
        <w:t xml:space="preserve"> </w:t>
      </w:r>
      <w:r w:rsidRPr="0045399A">
        <w:t>anche il</w:t>
      </w:r>
      <w:r w:rsidR="000A78E3">
        <w:t xml:space="preserve"> </w:t>
      </w:r>
      <w:r w:rsidRPr="0045399A">
        <w:t>suo successore, Alessandro Portis; ma seppe riconoscere, nei Colli Albani, i segni dell</w:t>
      </w:r>
      <w:r w:rsidRPr="0045399A">
        <w:rPr>
          <w:i/>
        </w:rPr>
        <w:t>’ “esistenza di fenomeni esondativi correlati con la fase di chiusura dell’attività vulcanica”</w:t>
      </w:r>
      <w:r w:rsidR="00C352D2">
        <w:rPr>
          <w:i/>
        </w:rPr>
        <w:t xml:space="preserve"> </w:t>
      </w:r>
      <w:r w:rsidRPr="0045399A">
        <w:rPr>
          <w:i/>
        </w:rPr>
        <w:t>(</w:t>
      </w:r>
      <w:r w:rsidRPr="0045399A">
        <w:t>R. Fun</w:t>
      </w:r>
      <w:r w:rsidRPr="0045399A">
        <w:t>i</w:t>
      </w:r>
      <w:r w:rsidRPr="0045399A">
        <w:t>ciello, G. Giordano, D. De Rita, M.R. Carapezza e F. Barberi, 2002, p. 117). Non seppe cogliere</w:t>
      </w:r>
      <w:r w:rsidR="000A78E3">
        <w:t xml:space="preserve"> </w:t>
      </w:r>
      <w:r w:rsidRPr="0045399A">
        <w:t>appieno, ma era in buona com</w:t>
      </w:r>
      <w:r w:rsidR="00C352D2">
        <w:t>pagnia (</w:t>
      </w:r>
      <w:r w:rsidRPr="0045399A">
        <w:t>i</w:t>
      </w:r>
      <w:r w:rsidRPr="0045399A">
        <w:t>n</w:t>
      </w:r>
      <w:r w:rsidRPr="0045399A">
        <w:t>sieme a lui, Meneghini, Gastaldi, Cornalia</w:t>
      </w:r>
      <w:r w:rsidR="00DA4BD1" w:rsidRPr="003576DA">
        <w:rPr>
          <w:color w:val="auto"/>
        </w:rPr>
        <w:t>)</w:t>
      </w:r>
      <w:r w:rsidRPr="0045399A">
        <w:t>, tra quelli indicati nom</w:t>
      </w:r>
      <w:r w:rsidRPr="0045399A">
        <w:t>i</w:t>
      </w:r>
      <w:r w:rsidRPr="0045399A">
        <w:t>nativamente dal Sella come “</w:t>
      </w:r>
      <w:r w:rsidRPr="0045399A">
        <w:rPr>
          <w:i/>
        </w:rPr>
        <w:t>non al corrente della moderna litologia</w:t>
      </w:r>
      <w:r w:rsidRPr="0045399A">
        <w:t>” (A. Mottana e C. Doglioni, 2011, p.15, nota 57), le potenzialità di ricerca</w:t>
      </w:r>
      <w:r w:rsidR="000A78E3">
        <w:t xml:space="preserve"> </w:t>
      </w:r>
      <w:r w:rsidRPr="0045399A">
        <w:t>e di risultati</w:t>
      </w:r>
      <w:r w:rsidR="000A78E3">
        <w:t xml:space="preserve"> </w:t>
      </w:r>
      <w:r w:rsidRPr="0045399A">
        <w:t>per la geologia dell’analisi</w:t>
      </w:r>
      <w:r w:rsidR="000A78E3">
        <w:t xml:space="preserve"> </w:t>
      </w:r>
      <w:r w:rsidRPr="0045399A">
        <w:t>petrografica, introdotta a Roma e in Italia</w:t>
      </w:r>
      <w:r w:rsidR="000A78E3">
        <w:t xml:space="preserve"> </w:t>
      </w:r>
      <w:r w:rsidRPr="0045399A">
        <w:t>dallo Struever, il nuovo cattedratico di Mineralogia nella Regia Università, i cui risultati, peraltro, talora</w:t>
      </w:r>
      <w:r w:rsidR="000A78E3">
        <w:t xml:space="preserve"> </w:t>
      </w:r>
      <w:r w:rsidRPr="0045399A">
        <w:t>utilizzò con appre</w:t>
      </w:r>
      <w:r w:rsidRPr="0045399A">
        <w:t>z</w:t>
      </w:r>
      <w:r w:rsidRPr="0045399A">
        <w:t>zamento</w:t>
      </w:r>
      <w:r w:rsidRPr="0045399A">
        <w:rPr>
          <w:vertAlign w:val="superscript"/>
        </w:rPr>
        <w:footnoteReference w:id="45"/>
      </w:r>
      <w:r w:rsidRPr="0045399A">
        <w:t xml:space="preserve"> ; ma,</w:t>
      </w:r>
      <w:r w:rsidR="000A78E3">
        <w:t xml:space="preserve"> </w:t>
      </w:r>
      <w:r w:rsidRPr="0045399A">
        <w:t>è stato</w:t>
      </w:r>
      <w:r w:rsidR="000A78E3">
        <w:t xml:space="preserve"> </w:t>
      </w:r>
      <w:r w:rsidRPr="0045399A">
        <w:t>preminentemente un geologo</w:t>
      </w:r>
      <w:r w:rsidR="000A78E3">
        <w:t xml:space="preserve"> </w:t>
      </w:r>
      <w:r w:rsidRPr="0045399A">
        <w:t>regionale, atte</w:t>
      </w:r>
      <w:r w:rsidRPr="0045399A">
        <w:t>n</w:t>
      </w:r>
      <w:r w:rsidRPr="0045399A">
        <w:t xml:space="preserve">to alle applicazioni. Occupato a visitare “ </w:t>
      </w:r>
      <w:r w:rsidRPr="0045399A">
        <w:rPr>
          <w:i/>
        </w:rPr>
        <w:t>ogni parte del territorio rom</w:t>
      </w:r>
      <w:r w:rsidRPr="0045399A">
        <w:rPr>
          <w:i/>
        </w:rPr>
        <w:t>a</w:t>
      </w:r>
      <w:r w:rsidRPr="0045399A">
        <w:rPr>
          <w:i/>
        </w:rPr>
        <w:t>no</w:t>
      </w:r>
      <w:r w:rsidRPr="0045399A">
        <w:t>”,</w:t>
      </w:r>
      <w:r w:rsidR="000A78E3">
        <w:t xml:space="preserve"> </w:t>
      </w:r>
      <w:r w:rsidRPr="0045399A">
        <w:t xml:space="preserve">studiando “ </w:t>
      </w:r>
      <w:r w:rsidRPr="0045399A">
        <w:rPr>
          <w:i/>
        </w:rPr>
        <w:t>i nostri terreni dai più antichi ai più recenti</w:t>
      </w:r>
      <w:r w:rsidRPr="0045399A">
        <w:t>” (E. Clerici,</w:t>
      </w:r>
      <w:r w:rsidR="000A78E3">
        <w:t xml:space="preserve"> </w:t>
      </w:r>
      <w:r w:rsidRPr="0045399A">
        <w:t>1933, p.</w:t>
      </w:r>
      <w:r w:rsidR="000239E8">
        <w:t xml:space="preserve"> </w:t>
      </w:r>
      <w:r w:rsidRPr="0045399A">
        <w:t>96), ha avuto, comunque,</w:t>
      </w:r>
      <w:r w:rsidR="000A78E3">
        <w:t xml:space="preserve"> </w:t>
      </w:r>
      <w:r w:rsidRPr="0045399A">
        <w:t xml:space="preserve">oltre a quelli relativi alla cartografia geologica, molti meriti scientifici: “ </w:t>
      </w:r>
      <w:r w:rsidRPr="0045399A">
        <w:rPr>
          <w:i/>
        </w:rPr>
        <w:t>il lavoro di lui, uomo di larga cultura e di vedute moderne, sul delta del Tevere</w:t>
      </w:r>
      <w:r w:rsidRPr="0045399A">
        <w:rPr>
          <w:i/>
          <w:vertAlign w:val="superscript"/>
        </w:rPr>
        <w:footnoteReference w:id="46"/>
      </w:r>
      <w:r w:rsidRPr="0045399A">
        <w:rPr>
          <w:i/>
        </w:rPr>
        <w:t xml:space="preserve"> è… tuttora il miglior lavoro d’insieme che si possegga</w:t>
      </w:r>
      <w:r w:rsidRPr="0045399A">
        <w:t>” (R. Almagià, 1933, p.</w:t>
      </w:r>
      <w:r w:rsidR="000239E8">
        <w:t xml:space="preserve"> </w:t>
      </w:r>
      <w:r w:rsidRPr="0045399A">
        <w:t>10). In sintesi, “</w:t>
      </w:r>
      <w:r w:rsidRPr="0045399A">
        <w:rPr>
          <w:i/>
        </w:rPr>
        <w:t xml:space="preserve">era un modesto mineralogista, ma un ottimo geologo </w:t>
      </w:r>
      <w:r w:rsidRPr="0045399A">
        <w:t>“ (A. Mottana e</w:t>
      </w:r>
      <w:r w:rsidR="000A78E3">
        <w:t xml:space="preserve"> </w:t>
      </w:r>
      <w:r w:rsidRPr="0045399A">
        <w:t>C. Dogli</w:t>
      </w:r>
      <w:r w:rsidRPr="0045399A">
        <w:t>o</w:t>
      </w:r>
      <w:r w:rsidRPr="0045399A">
        <w:t>ni, 2013, p.</w:t>
      </w:r>
      <w:r w:rsidR="000239E8">
        <w:t xml:space="preserve"> </w:t>
      </w:r>
      <w:r w:rsidRPr="0045399A">
        <w:t xml:space="preserve">14). </w:t>
      </w:r>
    </w:p>
    <w:p w14:paraId="07B18577" w14:textId="77777777" w:rsidR="0045399A" w:rsidRPr="0045399A" w:rsidRDefault="0045399A" w:rsidP="0045399A">
      <w:pPr>
        <w:pStyle w:val="Testoconrientro"/>
      </w:pPr>
    </w:p>
    <w:p w14:paraId="4059E7B8" w14:textId="77777777" w:rsidR="0045399A" w:rsidRPr="0045399A" w:rsidRDefault="00D34240" w:rsidP="0045399A">
      <w:pPr>
        <w:pStyle w:val="Testoconrientro"/>
      </w:pPr>
      <w:r>
        <w:rPr>
          <w:noProof/>
        </w:rPr>
        <w:drawing>
          <wp:inline distT="0" distB="0" distL="0" distR="0" wp14:anchorId="76E2976F" wp14:editId="6DD87DC0">
            <wp:extent cx="3911600" cy="3293745"/>
            <wp:effectExtent l="0" t="0" r="0" b="0"/>
            <wp:docPr id="3" name="Immagine 3" descr="Macintosh HD:Users:mac:Documents:Ricerca:StoriaFacolta:SapienzaGiornataStudio:Matteucci:Figure:fig, 2 busto pon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ocuments:Ricerca:StoriaFacolta:SapienzaGiornataStudio:Matteucci:Figure:fig, 2 busto ponz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600" cy="3293745"/>
                    </a:xfrm>
                    <a:prstGeom prst="rect">
                      <a:avLst/>
                    </a:prstGeom>
                    <a:noFill/>
                    <a:ln>
                      <a:noFill/>
                    </a:ln>
                  </pic:spPr>
                </pic:pic>
              </a:graphicData>
            </a:graphic>
          </wp:inline>
        </w:drawing>
      </w:r>
    </w:p>
    <w:p w14:paraId="541B4E3E" w14:textId="1CB679AF" w:rsidR="0045399A" w:rsidRPr="0045399A" w:rsidRDefault="0045399A" w:rsidP="0013783E">
      <w:pPr>
        <w:pStyle w:val="05DidascaliaFigura"/>
      </w:pPr>
      <w:r w:rsidRPr="0013783E">
        <w:rPr>
          <w:b/>
        </w:rPr>
        <w:t xml:space="preserve">Fig. </w:t>
      </w:r>
      <w:r w:rsidR="00C6190E">
        <w:rPr>
          <w:b/>
        </w:rPr>
        <w:t>3.</w:t>
      </w:r>
      <w:r w:rsidRPr="0013783E">
        <w:rPr>
          <w:b/>
        </w:rPr>
        <w:t>2</w:t>
      </w:r>
      <w:r w:rsidR="00C6190E">
        <w:rPr>
          <w:b/>
        </w:rPr>
        <w:t>.</w:t>
      </w:r>
      <w:r w:rsidR="007D4514">
        <w:t xml:space="preserve"> </w:t>
      </w:r>
      <w:r w:rsidRPr="0045399A">
        <w:t xml:space="preserve">Busto di Giuseppe Ponzi, esposto nel Museo di Geologia del Dipartimento di Scienze della Terra della Sapienza (da R. Fabiani, C. Maxia, 1953, p.19). </w:t>
      </w:r>
    </w:p>
    <w:p w14:paraId="3695768B" w14:textId="77777777" w:rsidR="0045399A" w:rsidRPr="0045399A" w:rsidRDefault="0045399A" w:rsidP="0045399A">
      <w:pPr>
        <w:pStyle w:val="Testoconrientro"/>
      </w:pPr>
    </w:p>
    <w:p w14:paraId="1EF17A0E" w14:textId="77777777" w:rsidR="0045399A" w:rsidRPr="0045399A" w:rsidRDefault="0045399A" w:rsidP="0045399A">
      <w:pPr>
        <w:pStyle w:val="Testoconrientro"/>
      </w:pPr>
    </w:p>
    <w:p w14:paraId="30E43079" w14:textId="0FE631AA" w:rsidR="00BA5FEE" w:rsidRDefault="00F25B57" w:rsidP="0045399A">
      <w:pPr>
        <w:pStyle w:val="Testoconrientro"/>
      </w:pPr>
      <w:r>
        <w:t>È</w:t>
      </w:r>
      <w:r w:rsidR="0045399A" w:rsidRPr="0045399A">
        <w:t xml:space="preserve"> possibile, quindi, considerare il Ponzi</w:t>
      </w:r>
      <w:r w:rsidR="000A78E3">
        <w:t xml:space="preserve"> </w:t>
      </w:r>
      <w:r w:rsidR="0045399A" w:rsidRPr="0045399A">
        <w:t>- cui fu dedicato nel m</w:t>
      </w:r>
      <w:r w:rsidR="0045399A" w:rsidRPr="0045399A">
        <w:t>u</w:t>
      </w:r>
      <w:r w:rsidR="0045399A" w:rsidRPr="0045399A">
        <w:t>seo della nuova città universitaria un busto marmoreo -</w:t>
      </w:r>
      <w:r w:rsidR="000A78E3">
        <w:t xml:space="preserve"> </w:t>
      </w:r>
      <w:r w:rsidR="0045399A" w:rsidRPr="0045399A">
        <w:t>come l’ espressione</w:t>
      </w:r>
      <w:r w:rsidR="000A78E3">
        <w:t xml:space="preserve"> </w:t>
      </w:r>
      <w:r w:rsidR="0045399A" w:rsidRPr="0045399A">
        <w:t>romana di quella schiera di medici-naturalisti e di med</w:t>
      </w:r>
      <w:r w:rsidR="0045399A" w:rsidRPr="0045399A">
        <w:t>i</w:t>
      </w:r>
      <w:r w:rsidR="0045399A" w:rsidRPr="0045399A">
        <w:t>ci-geologi che hanno contribuito in maniera determinante</w:t>
      </w:r>
      <w:r w:rsidR="000A78E3">
        <w:t xml:space="preserve"> </w:t>
      </w:r>
      <w:r w:rsidR="0045399A" w:rsidRPr="0045399A">
        <w:t>alla nascita e all’affermazione della geologia in Europa</w:t>
      </w:r>
      <w:r w:rsidR="0045399A" w:rsidRPr="0045399A">
        <w:rPr>
          <w:vertAlign w:val="superscript"/>
        </w:rPr>
        <w:footnoteReference w:id="47"/>
      </w:r>
      <w:r w:rsidR="0045399A" w:rsidRPr="0045399A">
        <w:t>, per aver fondato la</w:t>
      </w:r>
      <w:r w:rsidR="000A78E3">
        <w:t xml:space="preserve"> </w:t>
      </w:r>
      <w:r w:rsidR="0045399A" w:rsidRPr="0045399A">
        <w:t>ge</w:t>
      </w:r>
      <w:r w:rsidR="0045399A" w:rsidRPr="0045399A">
        <w:t>o</w:t>
      </w:r>
      <w:r w:rsidR="0045399A" w:rsidRPr="0045399A">
        <w:t>logia romana, imponendola</w:t>
      </w:r>
      <w:r w:rsidR="000A78E3">
        <w:t xml:space="preserve"> </w:t>
      </w:r>
      <w:r w:rsidR="0045399A" w:rsidRPr="0045399A">
        <w:t>come</w:t>
      </w:r>
      <w:r w:rsidR="002D0F3D">
        <w:t xml:space="preserve"> </w:t>
      </w:r>
      <w:r w:rsidR="0045399A" w:rsidRPr="0045399A">
        <w:t>strumento scientifico per lo studio e la</w:t>
      </w:r>
      <w:r w:rsidR="000A78E3">
        <w:t xml:space="preserve"> </w:t>
      </w:r>
      <w:r w:rsidR="0045399A" w:rsidRPr="0045399A">
        <w:t>conoscenza del territorio e della sua</w:t>
      </w:r>
      <w:r w:rsidR="000A78E3">
        <w:t xml:space="preserve"> </w:t>
      </w:r>
      <w:r w:rsidR="0045399A" w:rsidRPr="0045399A">
        <w:t>lunga “preistoria” nella</w:t>
      </w:r>
      <w:r w:rsidR="000A78E3">
        <w:t xml:space="preserve"> </w:t>
      </w:r>
      <w:r w:rsidR="0045399A" w:rsidRPr="0045399A">
        <w:t>sede del papato e per essere stato tra i primi in Italia che si adoperarono per l’attivazione</w:t>
      </w:r>
      <w:r w:rsidR="000A78E3">
        <w:t xml:space="preserve"> </w:t>
      </w:r>
      <w:r w:rsidR="0045399A" w:rsidRPr="0045399A">
        <w:t>di una</w:t>
      </w:r>
      <w:r w:rsidR="000A78E3">
        <w:t xml:space="preserve"> </w:t>
      </w:r>
      <w:r w:rsidR="0045399A" w:rsidRPr="0045399A">
        <w:t>disciplina la cui autonomia era ormai più che matura, riuscendo a farla istituire</w:t>
      </w:r>
      <w:r w:rsidR="000A78E3">
        <w:t xml:space="preserve"> </w:t>
      </w:r>
      <w:r w:rsidR="0045399A" w:rsidRPr="0045399A">
        <w:t>tra le prime nel nostro Paese e i</w:t>
      </w:r>
      <w:r w:rsidR="0045399A" w:rsidRPr="0045399A">
        <w:t>n</w:t>
      </w:r>
      <w:r w:rsidR="0045399A" w:rsidRPr="0045399A">
        <w:t>segnandola con una impronta regionale e pratica.</w:t>
      </w:r>
      <w:r w:rsidR="000A78E3">
        <w:t xml:space="preserve"> </w:t>
      </w:r>
      <w:r w:rsidR="0045399A" w:rsidRPr="0045399A">
        <w:t>Un’idea della d</w:t>
      </w:r>
      <w:r w:rsidR="0045399A" w:rsidRPr="0045399A">
        <w:t>i</w:t>
      </w:r>
      <w:r w:rsidR="0045399A" w:rsidRPr="0045399A">
        <w:t>mensione dell’insegnamento svolto</w:t>
      </w:r>
      <w:r w:rsidR="000A78E3">
        <w:t xml:space="preserve"> </w:t>
      </w:r>
      <w:r w:rsidR="0045399A" w:rsidRPr="0045399A">
        <w:t>e del suo sviluppo</w:t>
      </w:r>
      <w:r w:rsidR="000A78E3">
        <w:t xml:space="preserve"> </w:t>
      </w:r>
      <w:r w:rsidR="0045399A" w:rsidRPr="0045399A">
        <w:t>attraverso una fitta</w:t>
      </w:r>
      <w:r w:rsidR="000A78E3">
        <w:t xml:space="preserve"> </w:t>
      </w:r>
      <w:r w:rsidR="0045399A" w:rsidRPr="0045399A">
        <w:t>serie</w:t>
      </w:r>
      <w:r w:rsidR="000A78E3">
        <w:t xml:space="preserve"> </w:t>
      </w:r>
      <w:r w:rsidR="0045399A" w:rsidRPr="0045399A">
        <w:t>di escursioni, talora di più giorni,</w:t>
      </w:r>
      <w:r w:rsidR="000A78E3">
        <w:t xml:space="preserve"> </w:t>
      </w:r>
      <w:r w:rsidR="0045399A" w:rsidRPr="0045399A">
        <w:t>si può desumere</w:t>
      </w:r>
      <w:r w:rsidR="000A78E3">
        <w:t xml:space="preserve"> </w:t>
      </w:r>
      <w:r w:rsidR="0045399A" w:rsidRPr="0045399A">
        <w:t>da un articolo dell’ Osservatore Romano, pubblicato nel 1866 alla concl</w:t>
      </w:r>
      <w:r w:rsidR="0045399A" w:rsidRPr="0045399A">
        <w:t>u</w:t>
      </w:r>
      <w:r w:rsidR="0045399A" w:rsidRPr="0045399A">
        <w:t>sione del primo ciclo triennale del suo corso</w:t>
      </w:r>
      <w:r w:rsidR="000A78E3">
        <w:t xml:space="preserve"> </w:t>
      </w:r>
      <w:r w:rsidR="0045399A" w:rsidRPr="0045399A">
        <w:t>e ripubblicato da</w:t>
      </w:r>
      <w:r w:rsidR="000A78E3">
        <w:t xml:space="preserve"> </w:t>
      </w:r>
      <w:r w:rsidR="0045399A" w:rsidRPr="0045399A">
        <w:t>B. A</w:t>
      </w:r>
      <w:r w:rsidR="0045399A" w:rsidRPr="0045399A">
        <w:t>c</w:t>
      </w:r>
      <w:r w:rsidR="0045399A" w:rsidRPr="0045399A">
        <w:t>cordi</w:t>
      </w:r>
      <w:r w:rsidR="000A78E3">
        <w:t xml:space="preserve"> </w:t>
      </w:r>
      <w:r w:rsidR="0045399A" w:rsidRPr="0045399A">
        <w:t>(1984, pp. 8 e 9).</w:t>
      </w:r>
    </w:p>
    <w:p w14:paraId="3D244D13" w14:textId="77777777" w:rsidR="00BA5FEE" w:rsidRDefault="00BA5FEE" w:rsidP="00BA5FEE"/>
    <w:p w14:paraId="34ADB7CE" w14:textId="77777777" w:rsidR="00D34240" w:rsidRDefault="00D34240" w:rsidP="00BA5FEE">
      <w:r>
        <w:rPr>
          <w:noProof/>
        </w:rPr>
        <w:drawing>
          <wp:inline distT="0" distB="0" distL="0" distR="0" wp14:anchorId="255D157B" wp14:editId="7F0DC45B">
            <wp:extent cx="3911600" cy="2209800"/>
            <wp:effectExtent l="0" t="0" r="0" b="0"/>
            <wp:docPr id="10" name="Immagine 10" descr="Macintosh HD:Users:mac:Documents:Ricerca:StoriaFacolta:SapienzaGiornataStudio:Matteucci:Figure:fig.  3 escur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Documents:Ricerca:StoriaFacolta:SapienzaGiornataStudio:Matteucci:Figure:fig.  3 escursi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600" cy="2209800"/>
                    </a:xfrm>
                    <a:prstGeom prst="rect">
                      <a:avLst/>
                    </a:prstGeom>
                    <a:noFill/>
                    <a:ln>
                      <a:noFill/>
                    </a:ln>
                  </pic:spPr>
                </pic:pic>
              </a:graphicData>
            </a:graphic>
          </wp:inline>
        </w:drawing>
      </w:r>
    </w:p>
    <w:p w14:paraId="077134E1" w14:textId="4AF7B5E4" w:rsidR="0045399A" w:rsidRPr="00C6190E" w:rsidRDefault="00BA5FEE" w:rsidP="00BA5FEE">
      <w:pPr>
        <w:rPr>
          <w:rFonts w:ascii="Palatino Linotype" w:hAnsi="Palatino Linotype"/>
          <w:sz w:val="16"/>
          <w:szCs w:val="16"/>
        </w:rPr>
      </w:pPr>
      <w:r w:rsidRPr="00C6190E">
        <w:rPr>
          <w:rFonts w:ascii="Palatino Linotype" w:hAnsi="Palatino Linotype"/>
          <w:b/>
          <w:sz w:val="16"/>
          <w:szCs w:val="16"/>
        </w:rPr>
        <w:t>Fig. 3</w:t>
      </w:r>
      <w:r w:rsidR="00C6190E" w:rsidRPr="00C6190E">
        <w:rPr>
          <w:rFonts w:ascii="Palatino Linotype" w:hAnsi="Palatino Linotype"/>
          <w:b/>
          <w:sz w:val="16"/>
          <w:szCs w:val="16"/>
        </w:rPr>
        <w:t>.3</w:t>
      </w:r>
      <w:r w:rsidR="00C6190E">
        <w:rPr>
          <w:rFonts w:ascii="Palatino Linotype" w:hAnsi="Palatino Linotype"/>
          <w:b/>
          <w:sz w:val="16"/>
          <w:szCs w:val="16"/>
        </w:rPr>
        <w:t>.</w:t>
      </w:r>
      <w:r w:rsidR="007D4514">
        <w:rPr>
          <w:rFonts w:ascii="Palatino Linotype" w:hAnsi="Palatino Linotype"/>
          <w:sz w:val="16"/>
          <w:szCs w:val="16"/>
        </w:rPr>
        <w:t xml:space="preserve"> </w:t>
      </w:r>
      <w:r w:rsidRPr="00C6190E">
        <w:rPr>
          <w:rFonts w:ascii="Palatino Linotype" w:hAnsi="Palatino Linotype"/>
          <w:sz w:val="16"/>
          <w:szCs w:val="16"/>
        </w:rPr>
        <w:t xml:space="preserve">Foto-ricordo della prima escursione sui monti della Tolfa “ </w:t>
      </w:r>
      <w:r w:rsidRPr="00C6190E">
        <w:rPr>
          <w:rFonts w:ascii="Palatino Linotype" w:hAnsi="Palatino Linotype"/>
          <w:i/>
          <w:sz w:val="16"/>
          <w:szCs w:val="16"/>
        </w:rPr>
        <w:t>fatta dalla Scuola geologica dell’Università di Roma nel maggio 1866, sotto la guida del prof. Ponzi</w:t>
      </w:r>
      <w:r w:rsidRPr="00C6190E">
        <w:rPr>
          <w:rFonts w:ascii="Palatino Linotype" w:hAnsi="Palatino Linotype"/>
          <w:sz w:val="16"/>
          <w:szCs w:val="16"/>
        </w:rPr>
        <w:t>” (da R. F</w:t>
      </w:r>
      <w:r w:rsidRPr="00C6190E">
        <w:rPr>
          <w:rFonts w:ascii="Palatino Linotype" w:hAnsi="Palatino Linotype"/>
          <w:sz w:val="16"/>
          <w:szCs w:val="16"/>
        </w:rPr>
        <w:t>a</w:t>
      </w:r>
      <w:r w:rsidRPr="00C6190E">
        <w:rPr>
          <w:rFonts w:ascii="Palatino Linotype" w:hAnsi="Palatino Linotype"/>
          <w:sz w:val="16"/>
          <w:szCs w:val="16"/>
        </w:rPr>
        <w:t>biani, C. Maxia, 1953, p. 9).</w:t>
      </w:r>
    </w:p>
    <w:p w14:paraId="1D064374" w14:textId="58264853" w:rsidR="0045399A" w:rsidRDefault="0045399A" w:rsidP="0045399A">
      <w:pPr>
        <w:pStyle w:val="05TitoloParagrafo"/>
      </w:pPr>
      <w:r w:rsidRPr="003951E0">
        <w:t>3.3. Le Scienze geologiche</w:t>
      </w:r>
      <w:r w:rsidR="000A78E3">
        <w:t xml:space="preserve"> </w:t>
      </w:r>
      <w:r w:rsidRPr="003951E0">
        <w:t>nella Regia Università e in Roma capitale</w:t>
      </w:r>
    </w:p>
    <w:p w14:paraId="145676F6" w14:textId="588BCAFF" w:rsidR="0013783E" w:rsidRPr="0013783E" w:rsidRDefault="000A78E3" w:rsidP="0013783E">
      <w:pPr>
        <w:pStyle w:val="Testoconrientro"/>
      </w:pPr>
      <w:r>
        <w:rPr>
          <w:b/>
        </w:rPr>
        <w:t xml:space="preserve"> </w:t>
      </w:r>
      <w:r w:rsidR="0013783E" w:rsidRPr="0013783E">
        <w:t>Al tramonto dello Stato pontificio, le Scienze geologiche erano rappresentate</w:t>
      </w:r>
      <w:r>
        <w:t xml:space="preserve"> </w:t>
      </w:r>
      <w:r w:rsidR="0013783E" w:rsidRPr="0013783E">
        <w:t>nell’archiginnasio</w:t>
      </w:r>
      <w:r>
        <w:t xml:space="preserve"> </w:t>
      </w:r>
      <w:r w:rsidR="0013783E" w:rsidRPr="0013783E">
        <w:t>da un unico cattedratico</w:t>
      </w:r>
      <w:r>
        <w:t xml:space="preserve"> </w:t>
      </w:r>
      <w:r w:rsidR="0013783E" w:rsidRPr="0013783E">
        <w:t>sulle due cattedre disponibili di</w:t>
      </w:r>
      <w:r>
        <w:t xml:space="preserve"> </w:t>
      </w:r>
      <w:r w:rsidR="0013783E" w:rsidRPr="0013783E">
        <w:t>Mineralogia e</w:t>
      </w:r>
      <w:r>
        <w:t xml:space="preserve"> </w:t>
      </w:r>
      <w:r w:rsidR="0013783E" w:rsidRPr="0013783E">
        <w:t>di Geologia; peraltro, l’insegnamento delle due discipline non era obbligatorio per nessun corso di studio, eccetto la Geologia per gli studenti di Veterinaria</w:t>
      </w:r>
      <w:r w:rsidR="0013783E" w:rsidRPr="0013783E">
        <w:rPr>
          <w:vertAlign w:val="superscript"/>
        </w:rPr>
        <w:footnoteReference w:id="48"/>
      </w:r>
      <w:r w:rsidR="0013783E" w:rsidRPr="0013783E">
        <w:t>. A ciascuna cattedra era associato un Museo, anche se, in realtà, lo sco</w:t>
      </w:r>
      <w:r w:rsidR="0013783E" w:rsidRPr="0013783E">
        <w:t>r</w:t>
      </w:r>
      <w:r w:rsidR="0013783E" w:rsidRPr="0013783E">
        <w:t>poro del Museo di Geologia fu mater</w:t>
      </w:r>
      <w:r w:rsidR="00925958">
        <w:t>ialmente realizzato</w:t>
      </w:r>
      <w:r>
        <w:t xml:space="preserve"> </w:t>
      </w:r>
      <w:r w:rsidR="00925958">
        <w:t>solo nel 1</w:t>
      </w:r>
      <w:r w:rsidR="00925958" w:rsidRPr="0085364C">
        <w:rPr>
          <w:color w:val="auto"/>
        </w:rPr>
        <w:t>8</w:t>
      </w:r>
      <w:r w:rsidR="0013783E" w:rsidRPr="0013783E">
        <w:t>73, quando la chiamata del nuovo cattedratico di Mineralogia rese necessario divid</w:t>
      </w:r>
      <w:r w:rsidR="00DA4BD1">
        <w:t>ere</w:t>
      </w:r>
      <w:r>
        <w:t xml:space="preserve"> </w:t>
      </w:r>
      <w:r w:rsidR="00DA4BD1">
        <w:t>locali e materiali</w:t>
      </w:r>
      <w:r w:rsidR="0013783E" w:rsidRPr="0013783E">
        <w:rPr>
          <w:vertAlign w:val="superscript"/>
        </w:rPr>
        <w:footnoteReference w:id="49"/>
      </w:r>
      <w:r w:rsidR="0013783E" w:rsidRPr="0013783E">
        <w:t>. Era anche attivo l’insegnamento della Mineralogia e geologia applicata presso la Scu</w:t>
      </w:r>
      <w:r w:rsidR="0013783E" w:rsidRPr="0013783E">
        <w:t>o</w:t>
      </w:r>
      <w:r w:rsidR="0013783E" w:rsidRPr="0013783E">
        <w:t xml:space="preserve">la di applicazione per gli ingegneri, anch’essa tenuto per supplenza dal Ponzi. </w:t>
      </w:r>
    </w:p>
    <w:p w14:paraId="541E6939" w14:textId="2EF273D2" w:rsidR="0013783E" w:rsidRPr="0013783E" w:rsidRDefault="0013783E" w:rsidP="0013783E">
      <w:pPr>
        <w:pStyle w:val="Testoconrientro"/>
      </w:pPr>
      <w:r w:rsidRPr="0013783E">
        <w:t xml:space="preserve">Trasferito a Roma il Governo, oltre al riordino dell’ </w:t>
      </w:r>
      <w:r w:rsidRPr="0013783E">
        <w:rPr>
          <w:i/>
        </w:rPr>
        <w:t>Archigymn</w:t>
      </w:r>
      <w:r w:rsidRPr="0013783E">
        <w:rPr>
          <w:i/>
        </w:rPr>
        <w:t>a</w:t>
      </w:r>
      <w:r w:rsidRPr="0013783E">
        <w:rPr>
          <w:i/>
        </w:rPr>
        <w:t>sium Pontificium Urbis</w:t>
      </w:r>
      <w:r w:rsidRPr="0013783E">
        <w:t>, divenuto Regia Università di Roma, anche</w:t>
      </w:r>
      <w:r w:rsidR="000A78E3">
        <w:t xml:space="preserve"> </w:t>
      </w:r>
      <w:r w:rsidRPr="0013783E">
        <w:t>con l’applicazione</w:t>
      </w:r>
      <w:r w:rsidR="000A78E3">
        <w:t xml:space="preserve"> </w:t>
      </w:r>
      <w:r w:rsidRPr="0013783E">
        <w:t>della Legge Casati del 1859 come per tutte le altre un</w:t>
      </w:r>
      <w:r w:rsidRPr="0013783E">
        <w:t>i</w:t>
      </w:r>
      <w:r w:rsidRPr="0013783E">
        <w:t>versità del regno,</w:t>
      </w:r>
      <w:r w:rsidR="000A78E3">
        <w:t xml:space="preserve"> </w:t>
      </w:r>
      <w:r w:rsidRPr="0013783E">
        <w:t>prese corpo un processo di potenziamento</w:t>
      </w:r>
      <w:r w:rsidR="000A78E3">
        <w:t xml:space="preserve"> </w:t>
      </w:r>
      <w:r w:rsidRPr="0013783E">
        <w:t>di quella che</w:t>
      </w:r>
      <w:r w:rsidR="000A78E3">
        <w:t xml:space="preserve"> </w:t>
      </w:r>
      <w:r w:rsidRPr="0013783E">
        <w:t>era divenuta l’università della capitale</w:t>
      </w:r>
      <w:r w:rsidR="000A78E3">
        <w:t xml:space="preserve"> </w:t>
      </w:r>
      <w:r w:rsidRPr="0013783E">
        <w:t>e che si voleva fosse istit</w:t>
      </w:r>
      <w:r w:rsidRPr="0013783E">
        <w:t>u</w:t>
      </w:r>
      <w:r w:rsidRPr="0013783E">
        <w:t>z</w:t>
      </w:r>
      <w:r w:rsidR="00BA5FEE">
        <w:t>ione di riferimento nazionale (</w:t>
      </w:r>
      <w:r w:rsidRPr="0013783E">
        <w:t>cfr. A. Mottana, C. Doglioni, 2013: A. Mottana, in questo volume). Per le Scienze della Terra, la volontà di innovare e rafforzare il prestigio e la capacità di ricerca di Sapienza, mettendola al passo con quella più avanzata delle sedi europee</w:t>
      </w:r>
      <w:r w:rsidR="00BA5FEE" w:rsidRPr="00347B12">
        <w:rPr>
          <w:color w:val="auto"/>
        </w:rPr>
        <w:t>,</w:t>
      </w:r>
      <w:r w:rsidR="000A78E3">
        <w:rPr>
          <w:color w:val="FF0000"/>
        </w:rPr>
        <w:t xml:space="preserve"> </w:t>
      </w:r>
      <w:r w:rsidRPr="0013783E">
        <w:t>ebbe la possibilità di essere attuata rapidamente, approfittando della v</w:t>
      </w:r>
      <w:r w:rsidRPr="0013783E">
        <w:t>a</w:t>
      </w:r>
      <w:r w:rsidRPr="0013783E">
        <w:t>canza</w:t>
      </w:r>
      <w:r w:rsidR="000A78E3">
        <w:t xml:space="preserve"> </w:t>
      </w:r>
      <w:r w:rsidRPr="0013783E">
        <w:t xml:space="preserve">sulla </w:t>
      </w:r>
      <w:r w:rsidR="00B17733">
        <w:t>cattedra di Mineralogia,</w:t>
      </w:r>
      <w:r w:rsidRPr="0013783E">
        <w:t xml:space="preserve"> retta per “incarico” dal Ponzi</w:t>
      </w:r>
      <w:r w:rsidRPr="0013783E">
        <w:rPr>
          <w:vertAlign w:val="superscript"/>
        </w:rPr>
        <w:footnoteReference w:id="50"/>
      </w:r>
      <w:r w:rsidRPr="0013783E">
        <w:t>.</w:t>
      </w:r>
    </w:p>
    <w:p w14:paraId="2DB78FD7" w14:textId="68F2583D" w:rsidR="0013783E" w:rsidRPr="0013783E" w:rsidRDefault="000A78E3" w:rsidP="0013783E">
      <w:pPr>
        <w:pStyle w:val="Testoconrientro"/>
      </w:pPr>
      <w:r>
        <w:t xml:space="preserve"> </w:t>
      </w:r>
      <w:r w:rsidR="0013783E" w:rsidRPr="0013783E">
        <w:t>Quintino Sella (1827-1884), mineralista e ministro delle finanze,</w:t>
      </w:r>
      <w:r>
        <w:t xml:space="preserve"> </w:t>
      </w:r>
      <w:r w:rsidR="0013783E" w:rsidRPr="0013783E">
        <w:t>aveva sotto mano, infatti, un giovane ma già</w:t>
      </w:r>
      <w:r>
        <w:t xml:space="preserve"> </w:t>
      </w:r>
      <w:r w:rsidR="0013783E" w:rsidRPr="0013783E">
        <w:t>affermato studioso ted</w:t>
      </w:r>
      <w:r w:rsidR="0013783E" w:rsidRPr="0013783E">
        <w:t>e</w:t>
      </w:r>
      <w:r w:rsidR="0013783E" w:rsidRPr="0013783E">
        <w:t>sco, Johann Strüver (naturalizzato in</w:t>
      </w:r>
      <w:r>
        <w:t xml:space="preserve"> </w:t>
      </w:r>
      <w:r w:rsidR="0013783E" w:rsidRPr="0013783E">
        <w:t>Giovanni Struever),</w:t>
      </w:r>
      <w:r>
        <w:t xml:space="preserve"> </w:t>
      </w:r>
      <w:r w:rsidR="0013783E" w:rsidRPr="0013783E">
        <w:t>che</w:t>
      </w:r>
      <w:r w:rsidR="002D0F3D">
        <w:t xml:space="preserve"> </w:t>
      </w:r>
      <w:r w:rsidR="0013783E" w:rsidRPr="0013783E">
        <w:t>aveva</w:t>
      </w:r>
      <w:r>
        <w:t xml:space="preserve"> </w:t>
      </w:r>
      <w:r w:rsidR="0013783E" w:rsidRPr="0013783E">
        <w:t>fatto venire</w:t>
      </w:r>
      <w:r>
        <w:t xml:space="preserve"> </w:t>
      </w:r>
      <w:r w:rsidR="0013783E" w:rsidRPr="0013783E">
        <w:t>da Gottinga come assistente alla Regia Scuola per gli i</w:t>
      </w:r>
      <w:r w:rsidR="0013783E" w:rsidRPr="0013783E">
        <w:t>n</w:t>
      </w:r>
      <w:r w:rsidR="0013783E" w:rsidRPr="0013783E">
        <w:t>gegneri di Torino nel 1864, l’anno stesso della sua laurea. Si potè me</w:t>
      </w:r>
      <w:r w:rsidR="0013783E" w:rsidRPr="0013783E">
        <w:t>t</w:t>
      </w:r>
      <w:r w:rsidR="0013783E" w:rsidRPr="0013783E">
        <w:t>tere in atto la sua chiamata a Roma nel 1873, essendo lo Strüver, nello stesso anno, divenuto professore straordinario presso la Facoltà di Scienze Matematiche e Naturali dell’Università di Torino; gli fu aff</w:t>
      </w:r>
      <w:r w:rsidR="0013783E" w:rsidRPr="0013783E">
        <w:t>i</w:t>
      </w:r>
      <w:r w:rsidR="0013783E" w:rsidRPr="0013783E">
        <w:t>dato anche l’incarico di Mineralogia applicata</w:t>
      </w:r>
      <w:r>
        <w:t xml:space="preserve"> </w:t>
      </w:r>
      <w:r w:rsidR="0013783E" w:rsidRPr="0013783E">
        <w:t>alla Scuola di applic</w:t>
      </w:r>
      <w:r w:rsidR="0013783E" w:rsidRPr="0013783E">
        <w:t>a</w:t>
      </w:r>
      <w:r w:rsidR="0013783E" w:rsidRPr="0013783E">
        <w:t xml:space="preserve">zione per gli ingegneri e alla scuola di farmacia. </w:t>
      </w:r>
    </w:p>
    <w:p w14:paraId="761606AA" w14:textId="3380BBAF" w:rsidR="0013783E" w:rsidRPr="0013783E" w:rsidRDefault="0013783E" w:rsidP="002D0F3D">
      <w:pPr>
        <w:pStyle w:val="Testoconrientro"/>
      </w:pPr>
      <w:r w:rsidRPr="0013783E">
        <w:t>Nel frattempo, era stata</w:t>
      </w:r>
      <w:r w:rsidR="000A78E3">
        <w:t xml:space="preserve"> </w:t>
      </w:r>
      <w:r w:rsidRPr="0013783E">
        <w:t>trasferita da Firenze a Roma la sede</w:t>
      </w:r>
      <w:r w:rsidR="000A78E3">
        <w:t xml:space="preserve"> </w:t>
      </w:r>
      <w:r w:rsidRPr="0013783E">
        <w:t>del</w:t>
      </w:r>
      <w:r w:rsidR="000A78E3">
        <w:t xml:space="preserve"> </w:t>
      </w:r>
      <w:r w:rsidRPr="0013783E">
        <w:t>Regio Comitato geologico; nel 1871, essendo venuto meno</w:t>
      </w:r>
      <w:r w:rsidR="000A78E3">
        <w:t xml:space="preserve"> </w:t>
      </w:r>
      <w:r w:rsidRPr="0013783E">
        <w:t>uno dei cinque componenti del Comitato, di cui facevano parte</w:t>
      </w:r>
      <w:r w:rsidR="000A78E3">
        <w:t xml:space="preserve"> </w:t>
      </w:r>
      <w:r w:rsidRPr="0013783E">
        <w:t xml:space="preserve">alcuni tra i maggiori geologi italiani </w:t>
      </w:r>
      <w:r w:rsidRPr="0013783E">
        <w:rPr>
          <w:vertAlign w:val="superscript"/>
        </w:rPr>
        <w:footnoteReference w:id="51"/>
      </w:r>
      <w:r w:rsidRPr="0013783E">
        <w:t>, subentrò il Ponzi,</w:t>
      </w:r>
      <w:r w:rsidR="000A78E3">
        <w:t xml:space="preserve"> </w:t>
      </w:r>
      <w:r w:rsidRPr="0013783E">
        <w:t>rimanendovi, comp</w:t>
      </w:r>
      <w:r w:rsidRPr="0013783E">
        <w:t>o</w:t>
      </w:r>
      <w:r w:rsidRPr="0013783E">
        <w:t>nente autorevole, fino alla morte, avvenuta nel 1885; al suo posto,</w:t>
      </w:r>
      <w:r w:rsidR="000A78E3">
        <w:t xml:space="preserve"> </w:t>
      </w:r>
      <w:r w:rsidRPr="0013783E">
        <w:t>nel 1886, fu chiamato a far parte del Comitato, la cui composizione era stata nel frattempo allargata, l’altro cattedratico romano,</w:t>
      </w:r>
      <w:r w:rsidR="000A78E3">
        <w:t xml:space="preserve"> </w:t>
      </w:r>
      <w:r w:rsidRPr="0013783E">
        <w:t xml:space="preserve">Giovanni Struever (M. Cermenati, 1891, pag. 7). </w:t>
      </w:r>
    </w:p>
    <w:p w14:paraId="460AA69D" w14:textId="5F9C759D" w:rsidR="0013783E" w:rsidRPr="0013783E" w:rsidRDefault="002D0F3D" w:rsidP="0013783E">
      <w:pPr>
        <w:pStyle w:val="Testoconrientro"/>
      </w:pPr>
      <w:r>
        <w:t>N</w:t>
      </w:r>
      <w:r w:rsidR="0013783E" w:rsidRPr="0013783E">
        <w:t>ella capitale, divenuta, con l’istituzione, nel 1873, e la</w:t>
      </w:r>
      <w:r w:rsidR="000A78E3">
        <w:t xml:space="preserve"> </w:t>
      </w:r>
      <w:r w:rsidR="0013783E" w:rsidRPr="0013783E">
        <w:t>messa in operatività dell’Ufficio geologico</w:t>
      </w:r>
      <w:r w:rsidR="000A78E3">
        <w:t xml:space="preserve"> </w:t>
      </w:r>
      <w:r w:rsidR="0013783E" w:rsidRPr="0013783E">
        <w:t>per la realizzazione della Carta ge</w:t>
      </w:r>
      <w:r w:rsidR="0013783E" w:rsidRPr="0013783E">
        <w:t>o</w:t>
      </w:r>
      <w:r w:rsidR="0013783E" w:rsidRPr="0013783E">
        <w:t>logica sotto la direzione scientifica del Regio Comitato</w:t>
      </w:r>
      <w:r w:rsidR="0013783E" w:rsidRPr="0013783E">
        <w:rPr>
          <w:vertAlign w:val="superscript"/>
        </w:rPr>
        <w:footnoteReference w:id="52"/>
      </w:r>
      <w:r w:rsidR="0013783E" w:rsidRPr="0013783E">
        <w:t>, centro di r</w:t>
      </w:r>
      <w:r w:rsidR="0013783E" w:rsidRPr="0013783E">
        <w:t>i</w:t>
      </w:r>
      <w:r w:rsidR="0013783E" w:rsidRPr="0013783E">
        <w:t>ferimento</w:t>
      </w:r>
      <w:r w:rsidR="000A78E3">
        <w:t xml:space="preserve"> </w:t>
      </w:r>
      <w:r w:rsidR="0013783E" w:rsidRPr="0013783E">
        <w:t>nazionale per quanto riguarda la geologia,</w:t>
      </w:r>
      <w:r w:rsidR="000A78E3">
        <w:t xml:space="preserve"> </w:t>
      </w:r>
      <w:r w:rsidR="0013783E" w:rsidRPr="0013783E">
        <w:t>si instaurò un sistema</w:t>
      </w:r>
      <w:r w:rsidR="000A78E3">
        <w:t xml:space="preserve"> </w:t>
      </w:r>
      <w:r w:rsidR="0013783E" w:rsidRPr="0013783E">
        <w:t>policentrico,</w:t>
      </w:r>
      <w:r w:rsidR="000A78E3">
        <w:t xml:space="preserve"> </w:t>
      </w:r>
      <w:r w:rsidR="0013783E" w:rsidRPr="0013783E">
        <w:t>individuato da G. Paoloni in</w:t>
      </w:r>
      <w:r w:rsidR="000A78E3">
        <w:t xml:space="preserve"> </w:t>
      </w:r>
      <w:r w:rsidR="0013783E" w:rsidRPr="0013783E">
        <w:t>tre poli, quello “</w:t>
      </w:r>
      <w:r w:rsidR="0013783E" w:rsidRPr="0013783E">
        <w:rPr>
          <w:i/>
        </w:rPr>
        <w:t>piemontese…forte nella Facoltà di Scienze</w:t>
      </w:r>
      <w:r w:rsidR="0013783E" w:rsidRPr="0013783E">
        <w:t>”, quello</w:t>
      </w:r>
      <w:r w:rsidR="000A78E3">
        <w:t xml:space="preserve"> </w:t>
      </w:r>
      <w:r w:rsidR="0013783E" w:rsidRPr="0013783E">
        <w:t>“</w:t>
      </w:r>
      <w:r w:rsidR="0013783E" w:rsidRPr="0013783E">
        <w:rPr>
          <w:i/>
        </w:rPr>
        <w:t>romano</w:t>
      </w:r>
      <w:r w:rsidR="0013783E" w:rsidRPr="0013783E">
        <w:t>”, costituito da Ponzi e dai suo eredi</w:t>
      </w:r>
      <w:r w:rsidR="000A78E3">
        <w:t xml:space="preserve"> </w:t>
      </w:r>
      <w:r w:rsidR="0013783E" w:rsidRPr="0013783E">
        <w:t>“</w:t>
      </w:r>
      <w:r w:rsidR="0013783E" w:rsidRPr="0013783E">
        <w:rPr>
          <w:i/>
        </w:rPr>
        <w:t>attivo nella scuola di Applicazione</w:t>
      </w:r>
      <w:r w:rsidR="0013783E" w:rsidRPr="0013783E">
        <w:t>”</w:t>
      </w:r>
      <w:r w:rsidR="000A78E3">
        <w:t xml:space="preserve"> </w:t>
      </w:r>
      <w:r w:rsidR="0013783E" w:rsidRPr="0013783E">
        <w:t>e l’Ufficio geologico. (G. Paoloni, 1992, p. 231). Soprattutto dopo</w:t>
      </w:r>
      <w:r w:rsidR="000A78E3">
        <w:t xml:space="preserve"> </w:t>
      </w:r>
      <w:r w:rsidR="0013783E" w:rsidRPr="0013783E">
        <w:t>la chiamata del torinese</w:t>
      </w:r>
      <w:r w:rsidR="000A78E3">
        <w:t xml:space="preserve"> </w:t>
      </w:r>
      <w:r w:rsidR="0013783E" w:rsidRPr="0013783E">
        <w:t>Alessandro Portis (1853-1931), di fatto,</w:t>
      </w:r>
      <w:r w:rsidR="000A78E3">
        <w:t xml:space="preserve"> </w:t>
      </w:r>
      <w:r w:rsidR="0013783E" w:rsidRPr="0013783E">
        <w:t>i poli</w:t>
      </w:r>
      <w:r w:rsidR="000A78E3">
        <w:t xml:space="preserve"> </w:t>
      </w:r>
      <w:r w:rsidR="0013783E" w:rsidRPr="0013783E">
        <w:t>furono cinque,</w:t>
      </w:r>
      <w:r w:rsidR="000A78E3">
        <w:t xml:space="preserve"> </w:t>
      </w:r>
      <w:r w:rsidR="0013783E" w:rsidRPr="0013783E">
        <w:t>con scarse interrelazioni tra loro. Infatti, oltre alla cattedra</w:t>
      </w:r>
      <w:r w:rsidR="000A78E3">
        <w:t xml:space="preserve"> </w:t>
      </w:r>
      <w:r w:rsidR="0013783E" w:rsidRPr="0013783E">
        <w:t>presso la Scuola d’applicazione degli ingegneri, del tutto autonoma,</w:t>
      </w:r>
      <w:r w:rsidR="000A78E3">
        <w:t xml:space="preserve"> </w:t>
      </w:r>
      <w:r w:rsidR="0013783E" w:rsidRPr="0013783E">
        <w:t>soprattu</w:t>
      </w:r>
      <w:r w:rsidR="0013783E" w:rsidRPr="0013783E">
        <w:t>t</w:t>
      </w:r>
      <w:r w:rsidR="0013783E" w:rsidRPr="0013783E">
        <w:t>to quando fu affidata</w:t>
      </w:r>
      <w:r w:rsidR="000A78E3">
        <w:t xml:space="preserve"> </w:t>
      </w:r>
      <w:r w:rsidR="0013783E" w:rsidRPr="0013783E">
        <w:t>al “</w:t>
      </w:r>
      <w:r w:rsidR="0013783E" w:rsidRPr="0013783E">
        <w:rPr>
          <w:i/>
        </w:rPr>
        <w:t>romano</w:t>
      </w:r>
      <w:r w:rsidR="0013783E" w:rsidRPr="0013783E">
        <w:t>” Romolo Meli (1852-1921), anche</w:t>
      </w:r>
      <w:r w:rsidR="000A78E3">
        <w:t xml:space="preserve"> </w:t>
      </w:r>
      <w:r w:rsidR="0013783E" w:rsidRPr="0013783E">
        <w:t>le due cattedre “</w:t>
      </w:r>
      <w:r w:rsidR="0013783E" w:rsidRPr="0013783E">
        <w:rPr>
          <w:i/>
        </w:rPr>
        <w:t>piemontesi</w:t>
      </w:r>
      <w:r w:rsidR="0013783E" w:rsidRPr="0013783E">
        <w:t>”</w:t>
      </w:r>
      <w:r w:rsidR="000A78E3">
        <w:t xml:space="preserve"> </w:t>
      </w:r>
      <w:r w:rsidR="0013783E" w:rsidRPr="0013783E">
        <w:t>della facoltà furono a lungo</w:t>
      </w:r>
      <w:r w:rsidR="000A78E3">
        <w:t xml:space="preserve"> </w:t>
      </w:r>
      <w:r w:rsidR="0013783E" w:rsidRPr="0013783E">
        <w:t>caratterizzate da interessi scientifici</w:t>
      </w:r>
      <w:r w:rsidR="000A78E3">
        <w:t xml:space="preserve"> </w:t>
      </w:r>
      <w:r w:rsidR="0013783E" w:rsidRPr="0013783E">
        <w:t>ed accademici poco o affatto convergenti; ino</w:t>
      </w:r>
      <w:r w:rsidR="0013783E" w:rsidRPr="0013783E">
        <w:t>l</w:t>
      </w:r>
      <w:r w:rsidR="0013783E" w:rsidRPr="0013783E">
        <w:t>tre,</w:t>
      </w:r>
      <w:r w:rsidR="000A78E3">
        <w:t xml:space="preserve"> </w:t>
      </w:r>
      <w:r w:rsidR="0013783E" w:rsidRPr="0013783E">
        <w:t>oltre</w:t>
      </w:r>
      <w:r w:rsidR="000A78E3">
        <w:t xml:space="preserve"> </w:t>
      </w:r>
      <w:r w:rsidR="0013783E" w:rsidRPr="0013783E">
        <w:t>all’ Ufficio geologico, che svolgeva la sua attività sul terreno con i propri geologi-operatori, cui, peraltro, era stato</w:t>
      </w:r>
      <w:r w:rsidR="000A78E3">
        <w:t xml:space="preserve"> </w:t>
      </w:r>
      <w:r w:rsidR="0013783E" w:rsidRPr="0013783E">
        <w:t>imposto un lu</w:t>
      </w:r>
      <w:r w:rsidR="0013783E" w:rsidRPr="0013783E">
        <w:t>n</w:t>
      </w:r>
      <w:r w:rsidR="0013783E" w:rsidRPr="0013783E">
        <w:t>go</w:t>
      </w:r>
      <w:r w:rsidR="000A78E3">
        <w:t xml:space="preserve"> </w:t>
      </w:r>
      <w:r w:rsidR="0013783E" w:rsidRPr="0013783E">
        <w:t>e specifico processo di apprendistato estero</w:t>
      </w:r>
      <w:r w:rsidR="0013783E" w:rsidRPr="0013783E">
        <w:rPr>
          <w:vertAlign w:val="superscript"/>
        </w:rPr>
        <w:footnoteReference w:id="53"/>
      </w:r>
      <w:r w:rsidR="0013783E" w:rsidRPr="0013783E">
        <w:t>, si andava costitue</w:t>
      </w:r>
      <w:r w:rsidR="0013783E" w:rsidRPr="0013783E">
        <w:t>n</w:t>
      </w:r>
      <w:r w:rsidR="0013783E" w:rsidRPr="0013783E">
        <w:t>do e divenne centro di riferimento nazionale quello che potremo chiamare</w:t>
      </w:r>
      <w:r w:rsidR="000A78E3">
        <w:t xml:space="preserve"> </w:t>
      </w:r>
      <w:r w:rsidR="0013783E" w:rsidRPr="0013783E">
        <w:t>il</w:t>
      </w:r>
      <w:r w:rsidR="000A78E3">
        <w:t xml:space="preserve"> </w:t>
      </w:r>
      <w:r w:rsidR="0013783E" w:rsidRPr="0013783E">
        <w:t>polo</w:t>
      </w:r>
      <w:r w:rsidR="000A78E3">
        <w:t xml:space="preserve"> </w:t>
      </w:r>
      <w:r w:rsidR="0013783E" w:rsidRPr="0013783E">
        <w:t>“geodinamico”, dedicato allo studio</w:t>
      </w:r>
      <w:r w:rsidR="000A78E3">
        <w:t xml:space="preserve"> </w:t>
      </w:r>
      <w:r w:rsidR="0013783E" w:rsidRPr="0013783E">
        <w:t>dei terremoti e alla</w:t>
      </w:r>
      <w:r w:rsidR="000A78E3">
        <w:t xml:space="preserve"> </w:t>
      </w:r>
      <w:r w:rsidR="0013783E" w:rsidRPr="0013783E">
        <w:t>loro</w:t>
      </w:r>
      <w:r w:rsidR="000A78E3">
        <w:t xml:space="preserve"> </w:t>
      </w:r>
      <w:r w:rsidR="0013783E" w:rsidRPr="0013783E">
        <w:t>rilevazione strumentale, attivato</w:t>
      </w:r>
      <w:r w:rsidR="000A78E3">
        <w:t xml:space="preserve"> </w:t>
      </w:r>
      <w:r w:rsidR="0013783E" w:rsidRPr="0013783E">
        <w:t>da Michele</w:t>
      </w:r>
      <w:r w:rsidR="000A78E3">
        <w:t xml:space="preserve"> </w:t>
      </w:r>
      <w:r w:rsidR="0013783E" w:rsidRPr="0013783E">
        <w:t>Stefano De Ro</w:t>
      </w:r>
      <w:r w:rsidR="0013783E" w:rsidRPr="0013783E">
        <w:t>s</w:t>
      </w:r>
      <w:r w:rsidR="0013783E" w:rsidRPr="0013783E">
        <w:t>si (1834-1898)</w:t>
      </w:r>
      <w:r w:rsidR="0013783E" w:rsidRPr="0013783E">
        <w:rPr>
          <w:vertAlign w:val="superscript"/>
        </w:rPr>
        <w:footnoteReference w:id="54"/>
      </w:r>
      <w:r w:rsidR="0013783E" w:rsidRPr="0013783E">
        <w:t>, il pioniere romano della sismologia, fondatore nel 1874 del “</w:t>
      </w:r>
      <w:r w:rsidR="0013783E" w:rsidRPr="0013783E">
        <w:rPr>
          <w:i/>
        </w:rPr>
        <w:t>Bollettino del vulcanismo italiano. Periodico geologico e archeol</w:t>
      </w:r>
      <w:r w:rsidR="0013783E" w:rsidRPr="0013783E">
        <w:rPr>
          <w:i/>
        </w:rPr>
        <w:t>o</w:t>
      </w:r>
      <w:r w:rsidR="0013783E" w:rsidRPr="0013783E">
        <w:rPr>
          <w:i/>
        </w:rPr>
        <w:t>gico per l’osservazione e la storia dei fenomeni endogeni nel suolo d’Italia</w:t>
      </w:r>
      <w:r w:rsidR="0013783E" w:rsidRPr="0013783E">
        <w:t>”, della cui pubblicazione</w:t>
      </w:r>
      <w:r w:rsidR="000A78E3">
        <w:t xml:space="preserve"> </w:t>
      </w:r>
      <w:r w:rsidR="0013783E" w:rsidRPr="0013783E">
        <w:t>si dà compiaciuta notizia nel Bollettino della Società geologica italiana (vol. 1874, n. 7-8, pag. 300).</w:t>
      </w:r>
      <w:r w:rsidR="000A78E3">
        <w:t xml:space="preserve"> </w:t>
      </w:r>
      <w:r w:rsidR="0013783E" w:rsidRPr="0013783E">
        <w:t>Il De Rossi ebbe, fin dai primi anni ’80,</w:t>
      </w:r>
      <w:r w:rsidR="000A78E3">
        <w:t xml:space="preserve"> </w:t>
      </w:r>
      <w:r w:rsidR="0013783E" w:rsidRPr="0013783E">
        <w:t>rilievo</w:t>
      </w:r>
      <w:r w:rsidR="000A78E3">
        <w:t xml:space="preserve"> </w:t>
      </w:r>
      <w:r w:rsidR="0013783E" w:rsidRPr="0013783E">
        <w:t>e riconoscimento</w:t>
      </w:r>
      <w:r w:rsidR="000A78E3">
        <w:t xml:space="preserve"> </w:t>
      </w:r>
      <w:r w:rsidR="0013783E" w:rsidRPr="0013783E">
        <w:t>internazionale per</w:t>
      </w:r>
      <w:r w:rsidR="000A78E3">
        <w:t xml:space="preserve"> </w:t>
      </w:r>
      <w:r w:rsidR="0013783E" w:rsidRPr="0013783E">
        <w:t>la sua strumentazione e</w:t>
      </w:r>
      <w:r w:rsidR="000A78E3">
        <w:t xml:space="preserve"> </w:t>
      </w:r>
      <w:r w:rsidR="0013783E" w:rsidRPr="0013783E">
        <w:t>la sua capacità organizzativa n</w:t>
      </w:r>
      <w:r w:rsidR="00FC7694">
        <w:t>ell’ osservazione sismologica (</w:t>
      </w:r>
      <w:r w:rsidR="0013783E" w:rsidRPr="0013783E">
        <w:t>C. Alessandri e G. Agamennone,</w:t>
      </w:r>
      <w:r w:rsidR="000A78E3">
        <w:t xml:space="preserve"> </w:t>
      </w:r>
      <w:r w:rsidR="0013783E" w:rsidRPr="0013783E">
        <w:t>1933). Dopo</w:t>
      </w:r>
      <w:r w:rsidR="000A78E3">
        <w:t xml:space="preserve"> </w:t>
      </w:r>
      <w:r w:rsidR="0013783E" w:rsidRPr="0013783E">
        <w:t>l’associazione</w:t>
      </w:r>
      <w:r w:rsidR="000A78E3">
        <w:t xml:space="preserve"> </w:t>
      </w:r>
      <w:r w:rsidR="0013783E" w:rsidRPr="0013783E">
        <w:t>all’ Ufficio geologico (dal 1882) con</w:t>
      </w:r>
      <w:r w:rsidR="000A78E3">
        <w:t xml:space="preserve"> </w:t>
      </w:r>
      <w:r w:rsidR="0013783E" w:rsidRPr="0013783E">
        <w:t>l’istallazione</w:t>
      </w:r>
      <w:r w:rsidR="000A78E3">
        <w:t xml:space="preserve"> </w:t>
      </w:r>
      <w:r w:rsidR="0013783E" w:rsidRPr="0013783E">
        <w:t>(nel 1883) di una stazione strumentale nell’edificio di Largo di Santa S</w:t>
      </w:r>
      <w:r w:rsidR="0013783E" w:rsidRPr="0013783E">
        <w:t>u</w:t>
      </w:r>
      <w:r w:rsidR="0013783E" w:rsidRPr="0013783E">
        <w:t>sanna</w:t>
      </w:r>
      <w:r w:rsidR="000A78E3">
        <w:t xml:space="preserve"> </w:t>
      </w:r>
      <w:r w:rsidR="0013783E" w:rsidRPr="0013783E">
        <w:t>e le successiva costituzione di un Osservatorio e Archivio ce</w:t>
      </w:r>
      <w:r w:rsidR="0013783E" w:rsidRPr="0013783E">
        <w:t>n</w:t>
      </w:r>
      <w:r w:rsidR="0013783E" w:rsidRPr="0013783E">
        <w:t>trale geodinamico,</w:t>
      </w:r>
      <w:r w:rsidR="000A78E3">
        <w:t xml:space="preserve"> </w:t>
      </w:r>
      <w:r w:rsidR="0013783E" w:rsidRPr="0013783E">
        <w:t>venne proposta, nel 1885,</w:t>
      </w:r>
      <w:r w:rsidR="000A78E3">
        <w:t xml:space="preserve"> </w:t>
      </w:r>
      <w:r w:rsidR="0013783E" w:rsidRPr="0013783E">
        <w:t>la costituzione di</w:t>
      </w:r>
      <w:r w:rsidR="000A78E3">
        <w:t xml:space="preserve"> </w:t>
      </w:r>
      <w:r w:rsidR="0013783E" w:rsidRPr="0013783E">
        <w:t>un Servizio geodinamico nazionale, con propri osservatori</w:t>
      </w:r>
      <w:r w:rsidR="0013783E" w:rsidRPr="0013783E">
        <w:rPr>
          <w:vertAlign w:val="superscript"/>
        </w:rPr>
        <w:footnoteReference w:id="55"/>
      </w:r>
      <w:r w:rsidR="0013783E" w:rsidRPr="0013783E">
        <w:t>.</w:t>
      </w:r>
    </w:p>
    <w:p w14:paraId="21A69C72" w14:textId="1058ECBE" w:rsidR="0013783E" w:rsidRPr="0013783E" w:rsidRDefault="0013783E" w:rsidP="0013783E">
      <w:pPr>
        <w:pStyle w:val="Testoconrientro"/>
      </w:pPr>
      <w:r w:rsidRPr="0013783E">
        <w:t xml:space="preserve"> Tra i geologi dell’Ufficio geologico e l’accademia romana vi fu un qualche</w:t>
      </w:r>
      <w:r w:rsidR="000A78E3">
        <w:t xml:space="preserve"> </w:t>
      </w:r>
      <w:r w:rsidRPr="0013783E">
        <w:t>scambio scientifico,</w:t>
      </w:r>
      <w:r w:rsidR="000A78E3">
        <w:t xml:space="preserve"> </w:t>
      </w:r>
      <w:r w:rsidRPr="0013783E">
        <w:t>soprattutto per le</w:t>
      </w:r>
      <w:r w:rsidR="000A78E3">
        <w:t xml:space="preserve"> </w:t>
      </w:r>
      <w:r w:rsidRPr="0013783E">
        <w:t>interpretazioni spesso divergenti sulla geologia della Campagna romana. La regione laziale fu, infatti, oggetto,</w:t>
      </w:r>
      <w:r w:rsidR="000A78E3">
        <w:t xml:space="preserve"> </w:t>
      </w:r>
      <w:r w:rsidRPr="0013783E">
        <w:t>proprio per la presenza facilitatrice della cartogr</w:t>
      </w:r>
      <w:r w:rsidRPr="0013783E">
        <w:t>a</w:t>
      </w:r>
      <w:r w:rsidRPr="0013783E">
        <w:t>fia geologica</w:t>
      </w:r>
      <w:r w:rsidR="000A78E3">
        <w:t xml:space="preserve"> </w:t>
      </w:r>
      <w:r w:rsidRPr="0013783E">
        <w:t>ponziana</w:t>
      </w:r>
      <w:r w:rsidRPr="0013783E">
        <w:rPr>
          <w:vertAlign w:val="superscript"/>
        </w:rPr>
        <w:footnoteReference w:id="56"/>
      </w:r>
      <w:r w:rsidRPr="0013783E">
        <w:t>, di alcuni tra i primi rilevamenti</w:t>
      </w:r>
      <w:r w:rsidR="000A78E3">
        <w:t xml:space="preserve"> </w:t>
      </w:r>
      <w:r w:rsidRPr="0013783E">
        <w:t>della Carta geologica nazionale alla scala di 1:100.000,</w:t>
      </w:r>
      <w:r w:rsidR="000A78E3">
        <w:t xml:space="preserve"> </w:t>
      </w:r>
      <w:r w:rsidRPr="0013783E">
        <w:t>che portò alla</w:t>
      </w:r>
      <w:r w:rsidR="000A78E3">
        <w:t xml:space="preserve"> </w:t>
      </w:r>
      <w:r w:rsidRPr="0013783E">
        <w:t>pubblic</w:t>
      </w:r>
      <w:r w:rsidRPr="0013783E">
        <w:t>a</w:t>
      </w:r>
      <w:r w:rsidRPr="0013783E">
        <w:t>zione, nel 1888 di ben 6 fogli, in gran parte</w:t>
      </w:r>
      <w:r w:rsidR="000A78E3">
        <w:t xml:space="preserve"> </w:t>
      </w:r>
      <w:r w:rsidRPr="0013783E">
        <w:t>ad opera di P. Zezi, P. Moderni e E. Perrone, cui fece seguito, tra la fine dell‘Ottocento e gli inizi del Novento, una ricca</w:t>
      </w:r>
      <w:r w:rsidR="000A78E3">
        <w:t xml:space="preserve"> </w:t>
      </w:r>
      <w:r w:rsidRPr="0013783E">
        <w:t xml:space="preserve">produzione di contributi scientifici da parte di numerosi studiosi, </w:t>
      </w:r>
      <w:r w:rsidR="00FC7694">
        <w:t>anche dell’Ufficio geologico</w:t>
      </w:r>
      <w:r w:rsidR="000A78E3">
        <w:t xml:space="preserve"> </w:t>
      </w:r>
      <w:r w:rsidR="00FC7694">
        <w:t>(</w:t>
      </w:r>
      <w:r w:rsidR="00925958">
        <w:t>M. Parotto, A. Praturlon, 1984</w:t>
      </w:r>
      <w:r w:rsidRPr="0013783E">
        <w:t>, p. 245)</w:t>
      </w:r>
      <w:r w:rsidR="000A78E3">
        <w:t xml:space="preserve"> </w:t>
      </w:r>
      <w:r w:rsidRPr="0013783E">
        <w:t>Scarsa</w:t>
      </w:r>
      <w:r w:rsidR="000A78E3">
        <w:t xml:space="preserve"> </w:t>
      </w:r>
      <w:r w:rsidRPr="0013783E">
        <w:t>fu la</w:t>
      </w:r>
      <w:r w:rsidR="000A78E3">
        <w:t xml:space="preserve"> </w:t>
      </w:r>
      <w:r w:rsidRPr="0013783E">
        <w:t>collaborazione didattica,</w:t>
      </w:r>
      <w:r w:rsidR="000A78E3">
        <w:t xml:space="preserve"> </w:t>
      </w:r>
      <w:r w:rsidRPr="0013783E">
        <w:t>attr</w:t>
      </w:r>
      <w:r w:rsidRPr="0013783E">
        <w:t>a</w:t>
      </w:r>
      <w:r w:rsidRPr="0013783E">
        <w:t>verso qualche incarico di insegnamento ai geologi e ingegneri dell’Ufficio geologico</w:t>
      </w:r>
      <w:r w:rsidRPr="0013783E">
        <w:rPr>
          <w:vertAlign w:val="superscript"/>
        </w:rPr>
        <w:footnoteReference w:id="57"/>
      </w:r>
      <w:r w:rsidRPr="0013783E">
        <w:t>.</w:t>
      </w:r>
    </w:p>
    <w:p w14:paraId="0FCC78DD" w14:textId="26623FE6" w:rsidR="0013783E" w:rsidRPr="0013783E" w:rsidRDefault="0013783E" w:rsidP="0013783E">
      <w:pPr>
        <w:pStyle w:val="Testoconrientro"/>
      </w:pPr>
      <w:r w:rsidRPr="0013783E">
        <w:t xml:space="preserve"> Dovrà trascorrere</w:t>
      </w:r>
      <w:r w:rsidR="000A78E3">
        <w:t xml:space="preserve"> </w:t>
      </w:r>
      <w:r w:rsidRPr="0013783E">
        <w:t>una quindicina di anni dalla</w:t>
      </w:r>
      <w:r w:rsidR="000A78E3">
        <w:t xml:space="preserve"> </w:t>
      </w:r>
      <w:r w:rsidRPr="0013783E">
        <w:t>breccia di Po</w:t>
      </w:r>
      <w:r w:rsidR="00925958">
        <w:t>rta Pia, il 20 settembre 1870,</w:t>
      </w:r>
      <w:r w:rsidR="000A78E3">
        <w:t xml:space="preserve"> </w:t>
      </w:r>
      <w:r w:rsidRPr="0013783E">
        <w:t>perché</w:t>
      </w:r>
      <w:r w:rsidR="000A78E3">
        <w:t xml:space="preserve"> </w:t>
      </w:r>
      <w:r w:rsidRPr="0013783E">
        <w:t>nella Regia Università</w:t>
      </w:r>
      <w:r w:rsidR="000A78E3">
        <w:t xml:space="preserve"> </w:t>
      </w:r>
      <w:r w:rsidRPr="0013783E">
        <w:t>fosse compl</w:t>
      </w:r>
      <w:r w:rsidRPr="0013783E">
        <w:t>e</w:t>
      </w:r>
      <w:r w:rsidRPr="0013783E">
        <w:t>tata, nella</w:t>
      </w:r>
      <w:r w:rsidR="000A78E3">
        <w:t xml:space="preserve"> </w:t>
      </w:r>
      <w:r w:rsidR="00925958" w:rsidRPr="0085364C">
        <w:rPr>
          <w:color w:val="auto"/>
        </w:rPr>
        <w:t>docenza</w:t>
      </w:r>
      <w:r w:rsidRPr="0013783E">
        <w:t xml:space="preserve"> delle discipline della Terra, quella</w:t>
      </w:r>
      <w:r w:rsidR="000A78E3">
        <w:t xml:space="preserve"> </w:t>
      </w:r>
      <w:r w:rsidRPr="0013783E">
        <w:t>radicale inn</w:t>
      </w:r>
      <w:r w:rsidRPr="0013783E">
        <w:t>o</w:t>
      </w:r>
      <w:r w:rsidRPr="0013783E">
        <w:t>vazione</w:t>
      </w:r>
      <w:r w:rsidR="000A78E3">
        <w:t xml:space="preserve"> </w:t>
      </w:r>
      <w:r w:rsidRPr="0013783E">
        <w:t>rispetto all’assetto pre-unitario voluta da Quintino Stella, con la chiamata del torinese</w:t>
      </w:r>
      <w:r w:rsidR="00925958">
        <w:t xml:space="preserve"> Alessandro Portis (1853-1931) </w:t>
      </w:r>
      <w:r w:rsidRPr="0013783E">
        <w:t>sulla cattedra di Geologia. Gli inneschi esterni</w:t>
      </w:r>
      <w:r w:rsidR="000A78E3">
        <w:t xml:space="preserve"> </w:t>
      </w:r>
      <w:r w:rsidRPr="0013783E">
        <w:t>produssero gli effetti che si volev</w:t>
      </w:r>
      <w:r w:rsidRPr="0013783E">
        <w:t>a</w:t>
      </w:r>
      <w:r w:rsidRPr="0013783E">
        <w:t>no:</w:t>
      </w:r>
      <w:r w:rsidR="000A78E3">
        <w:t xml:space="preserve"> </w:t>
      </w:r>
      <w:r w:rsidRPr="0013783E">
        <w:t>sia Struever che Portis furono figure di scienziati importanti, r</w:t>
      </w:r>
      <w:r w:rsidRPr="0013783E">
        <w:t>i</w:t>
      </w:r>
      <w:r w:rsidRPr="0013783E">
        <w:t>spettati nel mondo accademico di allora e con prestigio internazion</w:t>
      </w:r>
      <w:r w:rsidRPr="0013783E">
        <w:t>a</w:t>
      </w:r>
      <w:r w:rsidRPr="0013783E">
        <w:t>le, tali da contribuire efficacemente a rendere l’ università</w:t>
      </w:r>
      <w:r w:rsidR="000A78E3">
        <w:t xml:space="preserve"> </w:t>
      </w:r>
      <w:r w:rsidRPr="0013783E">
        <w:t>della capitale del regno quel punto di riferimento, sia nel campo della r</w:t>
      </w:r>
      <w:r w:rsidRPr="0013783E">
        <w:t>i</w:t>
      </w:r>
      <w:r w:rsidRPr="0013783E">
        <w:t>cerca che in quello della</w:t>
      </w:r>
      <w:r w:rsidR="000A78E3">
        <w:t xml:space="preserve"> </w:t>
      </w:r>
      <w:r w:rsidRPr="0013783E">
        <w:t>formazione alla ricerca, che era nel disegno</w:t>
      </w:r>
      <w:r w:rsidR="000A78E3">
        <w:t xml:space="preserve"> </w:t>
      </w:r>
      <w:r w:rsidRPr="0013783E">
        <w:t>di Quintino Sella e del governo</w:t>
      </w:r>
      <w:r w:rsidR="000A78E3">
        <w:t xml:space="preserve"> </w:t>
      </w:r>
      <w:r w:rsidRPr="0013783E">
        <w:t>unitario.</w:t>
      </w:r>
    </w:p>
    <w:p w14:paraId="324579A6" w14:textId="4E3867BB" w:rsidR="0013783E" w:rsidRPr="0013783E" w:rsidRDefault="0013783E" w:rsidP="0013783E">
      <w:pPr>
        <w:pStyle w:val="Testoconrientro"/>
      </w:pPr>
      <w:r w:rsidRPr="0013783E">
        <w:t>L’ assetto</w:t>
      </w:r>
      <w:r w:rsidR="000A78E3">
        <w:t xml:space="preserve"> </w:t>
      </w:r>
      <w:r w:rsidRPr="0013783E">
        <w:t>ottocentesco durerà</w:t>
      </w:r>
      <w:r w:rsidR="000A78E3">
        <w:t xml:space="preserve"> </w:t>
      </w:r>
      <w:r w:rsidRPr="0013783E">
        <w:t>a lungo, sia per la longevità dei tre catted</w:t>
      </w:r>
      <w:r w:rsidR="00B6031E">
        <w:t>ratici (Struever muore nel</w:t>
      </w:r>
      <w:r w:rsidR="000A78E3">
        <w:t xml:space="preserve"> </w:t>
      </w:r>
      <w:r w:rsidR="00B6031E">
        <w:t>191</w:t>
      </w:r>
      <w:r w:rsidR="00B6031E" w:rsidRPr="0085364C">
        <w:rPr>
          <w:color w:val="auto"/>
        </w:rPr>
        <w:t>5;</w:t>
      </w:r>
      <w:r w:rsidR="00B6031E">
        <w:t xml:space="preserve"> </w:t>
      </w:r>
      <w:r w:rsidRPr="0013783E">
        <w:t>Meli nel 1921 e Portis nel 1931), sia</w:t>
      </w:r>
      <w:r w:rsidR="000A78E3">
        <w:t xml:space="preserve"> </w:t>
      </w:r>
      <w:r w:rsidRPr="0013783E">
        <w:t>perché le Scienze geologiche</w:t>
      </w:r>
      <w:r w:rsidR="000A78E3">
        <w:t xml:space="preserve"> </w:t>
      </w:r>
      <w:r w:rsidRPr="0013783E">
        <w:t>non riuscirono, nel frattempo, a far emergere nuove aree disciplinari,</w:t>
      </w:r>
      <w:r w:rsidR="000A78E3">
        <w:t xml:space="preserve"> </w:t>
      </w:r>
      <w:r w:rsidRPr="0013783E">
        <w:t>riconoscendone l’autonomia e</w:t>
      </w:r>
      <w:r w:rsidR="000A78E3">
        <w:t xml:space="preserve"> </w:t>
      </w:r>
      <w:r w:rsidRPr="0013783E">
        <w:t>pr</w:t>
      </w:r>
      <w:r w:rsidRPr="0013783E">
        <w:t>o</w:t>
      </w:r>
      <w:r w:rsidRPr="0013783E">
        <w:t>ponendole</w:t>
      </w:r>
      <w:r w:rsidR="000A78E3">
        <w:t xml:space="preserve"> </w:t>
      </w:r>
      <w:r w:rsidRPr="0013783E">
        <w:t>come nuove cattedre, pur in una fase di significativa espansione dell’area scientifica.</w:t>
      </w:r>
      <w:r w:rsidR="002D0F3D">
        <w:t xml:space="preserve"> </w:t>
      </w:r>
      <w:r w:rsidRPr="0013783E">
        <w:t>Gli altri due corpi</w:t>
      </w:r>
      <w:r w:rsidR="000A78E3">
        <w:t xml:space="preserve"> </w:t>
      </w:r>
      <w:r w:rsidRPr="0013783E">
        <w:t>scientifico-disciplinari che hanno</w:t>
      </w:r>
      <w:r w:rsidR="000A78E3">
        <w:t xml:space="preserve"> </w:t>
      </w:r>
      <w:r w:rsidRPr="0013783E">
        <w:t>costituito, insieme alla Geologia e alla Miner</w:t>
      </w:r>
      <w:r w:rsidRPr="0013783E">
        <w:t>a</w:t>
      </w:r>
      <w:r w:rsidRPr="0013783E">
        <w:t>logia, il nucleo fondante delle Scienze geologiche, la Paleontologia e la Petrografia, poterono</w:t>
      </w:r>
      <w:r w:rsidR="000A78E3">
        <w:t xml:space="preserve"> </w:t>
      </w:r>
      <w:r w:rsidRPr="0013783E">
        <w:t>differenziarsi</w:t>
      </w:r>
      <w:r w:rsidR="000A78E3">
        <w:t xml:space="preserve"> </w:t>
      </w:r>
      <w:r w:rsidRPr="0013783E">
        <w:t>solo a livello di incarico di</w:t>
      </w:r>
      <w:r w:rsidR="000A78E3">
        <w:t xml:space="preserve"> </w:t>
      </w:r>
      <w:r w:rsidRPr="0013783E">
        <w:t>i</w:t>
      </w:r>
      <w:r w:rsidRPr="0013783E">
        <w:t>n</w:t>
      </w:r>
      <w:r w:rsidRPr="0013783E">
        <w:t xml:space="preserve">segnamento </w:t>
      </w:r>
      <w:r w:rsidRPr="0013783E">
        <w:rPr>
          <w:vertAlign w:val="superscript"/>
        </w:rPr>
        <w:footnoteReference w:id="58"/>
      </w:r>
      <w:r w:rsidRPr="0013783E">
        <w:t>.</w:t>
      </w:r>
      <w:r w:rsidR="002D0F3D">
        <w:t xml:space="preserve"> </w:t>
      </w:r>
      <w:r w:rsidRPr="0013783E">
        <w:t>La cattedra presso la Scuola</w:t>
      </w:r>
      <w:r w:rsidR="000A78E3">
        <w:t xml:space="preserve"> </w:t>
      </w:r>
      <w:r w:rsidRPr="0013783E">
        <w:t>di applicazione</w:t>
      </w:r>
      <w:r w:rsidR="000A78E3">
        <w:t xml:space="preserve"> </w:t>
      </w:r>
      <w:r w:rsidRPr="0013783E">
        <w:t>può</w:t>
      </w:r>
      <w:r w:rsidR="000A78E3">
        <w:t xml:space="preserve"> </w:t>
      </w:r>
      <w:r w:rsidRPr="0013783E">
        <w:t>ess</w:t>
      </w:r>
      <w:r w:rsidRPr="0013783E">
        <w:t>e</w:t>
      </w:r>
      <w:r w:rsidRPr="0013783E">
        <w:t>re ritenuta la progenitrice di quella che è la moderna Geologia appl</w:t>
      </w:r>
      <w:r w:rsidRPr="0013783E">
        <w:t>i</w:t>
      </w:r>
      <w:r w:rsidRPr="0013783E">
        <w:t>cata, anche se, allora,</w:t>
      </w:r>
      <w:r w:rsidR="000A78E3">
        <w:t xml:space="preserve"> </w:t>
      </w:r>
      <w:r w:rsidRPr="0013783E">
        <w:t>era finalizzata alla formazione degli ingegneri e non dei geologi. Del resto,</w:t>
      </w:r>
      <w:r w:rsidR="000A78E3">
        <w:t xml:space="preserve"> </w:t>
      </w:r>
      <w:r w:rsidRPr="0013783E">
        <w:t>la conoscenza del territorio</w:t>
      </w:r>
      <w:r w:rsidR="000A78E3">
        <w:t xml:space="preserve"> </w:t>
      </w:r>
      <w:r w:rsidRPr="0013783E">
        <w:t>dal punto di vista geologico e della utilizzabilità dei litotipi, che costituivano il corpo essenziale</w:t>
      </w:r>
      <w:r w:rsidR="000A78E3">
        <w:t xml:space="preserve"> </w:t>
      </w:r>
      <w:r w:rsidRPr="0013783E">
        <w:t>delle lezioni, hanno</w:t>
      </w:r>
      <w:r w:rsidR="000A78E3">
        <w:t xml:space="preserve"> </w:t>
      </w:r>
      <w:r w:rsidRPr="0013783E">
        <w:t>rappresentato anche la base fondante dell’insegnamento di Geologia applicata per i geologi, a</w:t>
      </w:r>
      <w:r w:rsidRPr="0013783E">
        <w:t>l</w:t>
      </w:r>
      <w:r w:rsidRPr="0013783E">
        <w:t>meno nei primi anni</w:t>
      </w:r>
      <w:r w:rsidR="000A78E3">
        <w:t xml:space="preserve"> </w:t>
      </w:r>
      <w:r w:rsidRPr="0013783E">
        <w:t>dall’istituzione del corso di Laurea.</w:t>
      </w:r>
    </w:p>
    <w:p w14:paraId="2E589419" w14:textId="22F88E46" w:rsidR="0013783E" w:rsidRPr="0013783E" w:rsidRDefault="0013783E" w:rsidP="0013783E">
      <w:pPr>
        <w:pStyle w:val="Testoconrientro"/>
      </w:pPr>
      <w:r w:rsidRPr="0013783E">
        <w:t xml:space="preserve"> La lentezza della</w:t>
      </w:r>
      <w:r w:rsidR="000A78E3">
        <w:t xml:space="preserve"> </w:t>
      </w:r>
      <w:r w:rsidRPr="0013783E">
        <w:t>affermazione di nuovi ambiti disciplinari</w:t>
      </w:r>
      <w:r w:rsidR="000A78E3">
        <w:t xml:space="preserve"> </w:t>
      </w:r>
      <w:r w:rsidRPr="0013783E">
        <w:t>delle Scienze geologiche in Italia fu probabilmente</w:t>
      </w:r>
      <w:r w:rsidR="000A78E3">
        <w:t xml:space="preserve"> </w:t>
      </w:r>
      <w:r w:rsidRPr="0013783E">
        <w:t>favorita dal persistere dell’unità formativa delle Scienze Naturali,</w:t>
      </w:r>
      <w:r w:rsidR="000A78E3">
        <w:t xml:space="preserve"> </w:t>
      </w:r>
      <w:r w:rsidRPr="0013783E">
        <w:t>che</w:t>
      </w:r>
      <w:r w:rsidR="000A78E3">
        <w:t xml:space="preserve"> </w:t>
      </w:r>
      <w:r w:rsidRPr="0013783E">
        <w:t>ha</w:t>
      </w:r>
      <w:r w:rsidR="000A78E3">
        <w:t xml:space="preserve"> </w:t>
      </w:r>
      <w:r w:rsidRPr="0013783E">
        <w:t>ritardato la sep</w:t>
      </w:r>
      <w:r w:rsidRPr="0013783E">
        <w:t>a</w:t>
      </w:r>
      <w:r w:rsidRPr="0013783E">
        <w:t>razione</w:t>
      </w:r>
      <w:r w:rsidR="000A78E3">
        <w:t xml:space="preserve"> </w:t>
      </w:r>
      <w:r w:rsidRPr="0013783E">
        <w:t>dei due grandi comparti</w:t>
      </w:r>
      <w:r w:rsidR="000A78E3">
        <w:t xml:space="preserve"> </w:t>
      </w:r>
      <w:r w:rsidRPr="0013783E">
        <w:t>delle Scienze biologiche e delle Scienze geologiche sostanzialmente fino ai primi anni ’40 del XX s</w:t>
      </w:r>
      <w:r w:rsidRPr="0013783E">
        <w:t>e</w:t>
      </w:r>
      <w:r w:rsidRPr="0013783E">
        <w:t>colo. Ma</w:t>
      </w:r>
      <w:r w:rsidR="000A78E3">
        <w:t xml:space="preserve"> </w:t>
      </w:r>
      <w:r w:rsidRPr="0013783E">
        <w:t>anche una certa riluttanza a favorire la fuoriuscita</w:t>
      </w:r>
      <w:r w:rsidR="000A78E3">
        <w:t xml:space="preserve"> </w:t>
      </w:r>
      <w:r w:rsidRPr="0013783E">
        <w:t>delle sp</w:t>
      </w:r>
      <w:r w:rsidRPr="0013783E">
        <w:t>e</w:t>
      </w:r>
      <w:r w:rsidRPr="0013783E">
        <w:t>cializzazioni disciplinari</w:t>
      </w:r>
      <w:r w:rsidR="000A78E3">
        <w:t xml:space="preserve"> </w:t>
      </w:r>
      <w:r w:rsidRPr="0013783E">
        <w:t>dal recinto delle proprie cattedre</w:t>
      </w:r>
      <w:r w:rsidR="000A78E3">
        <w:t xml:space="preserve"> </w:t>
      </w:r>
      <w:r w:rsidRPr="0013783E">
        <w:t>deve aver avuto il suo peso e, forse, ha contribuito a rendere ancor più inco</w:t>
      </w:r>
      <w:r w:rsidRPr="0013783E">
        <w:t>n</w:t>
      </w:r>
      <w:r w:rsidRPr="0013783E">
        <w:t>trastabile quella</w:t>
      </w:r>
      <w:r w:rsidR="000A78E3">
        <w:t xml:space="preserve"> </w:t>
      </w:r>
      <w:r w:rsidRPr="0013783E">
        <w:t>riduzione degli spazi formativi allora occupati dalla</w:t>
      </w:r>
      <w:r w:rsidR="000A78E3">
        <w:t xml:space="preserve"> </w:t>
      </w:r>
      <w:r w:rsidRPr="0013783E">
        <w:t>Mineralogia e dalla Geologia che</w:t>
      </w:r>
      <w:r w:rsidR="000A78E3">
        <w:t xml:space="preserve"> </w:t>
      </w:r>
      <w:r w:rsidRPr="0013783E">
        <w:t>prese corpo fin dagli inizi del XX secolo.</w:t>
      </w:r>
      <w:r w:rsidR="000A78E3">
        <w:t xml:space="preserve"> </w:t>
      </w:r>
      <w:r w:rsidRPr="0013783E">
        <w:t>Il processo di emersione di nuovi campi disciplinari nelle aree dotate di un proprio</w:t>
      </w:r>
      <w:r w:rsidR="000A78E3">
        <w:t xml:space="preserve"> </w:t>
      </w:r>
      <w:r w:rsidRPr="0013783E">
        <w:t>specifico percorso formativo (Matematica, Fis</w:t>
      </w:r>
      <w:r w:rsidRPr="0013783E">
        <w:t>i</w:t>
      </w:r>
      <w:r w:rsidRPr="0013783E">
        <w:t>ca, Chimica, Scuole di Ingegneria e di</w:t>
      </w:r>
      <w:r w:rsidR="000A78E3">
        <w:t xml:space="preserve"> </w:t>
      </w:r>
      <w:r w:rsidRPr="0013783E">
        <w:t>Farmacia), processo in gran parte</w:t>
      </w:r>
      <w:r w:rsidR="000A78E3">
        <w:t xml:space="preserve"> </w:t>
      </w:r>
      <w:r w:rsidRPr="0013783E">
        <w:t>connesso con</w:t>
      </w:r>
      <w:r w:rsidR="000A78E3">
        <w:t xml:space="preserve"> </w:t>
      </w:r>
      <w:r w:rsidRPr="0013783E">
        <w:t>l’ ampliamento delle ricerche di tipo speriment</w:t>
      </w:r>
      <w:r w:rsidRPr="0013783E">
        <w:t>a</w:t>
      </w:r>
      <w:r w:rsidRPr="0013783E">
        <w:t>le, impose una</w:t>
      </w:r>
      <w:r w:rsidR="000A78E3">
        <w:t xml:space="preserve"> </w:t>
      </w:r>
      <w:r w:rsidRPr="0013783E">
        <w:t>progressiva</w:t>
      </w:r>
      <w:r w:rsidR="000A78E3">
        <w:t xml:space="preserve"> </w:t>
      </w:r>
      <w:r w:rsidRPr="0013783E">
        <w:t>riduzione</w:t>
      </w:r>
      <w:r w:rsidR="000A78E3">
        <w:t xml:space="preserve"> </w:t>
      </w:r>
      <w:r w:rsidRPr="0013783E">
        <w:t>di spazi</w:t>
      </w:r>
      <w:r w:rsidR="000A78E3">
        <w:t xml:space="preserve"> </w:t>
      </w:r>
      <w:r w:rsidRPr="0013783E">
        <w:t>formativi</w:t>
      </w:r>
      <w:r w:rsidR="000A78E3">
        <w:t xml:space="preserve"> </w:t>
      </w:r>
      <w:r w:rsidRPr="0013783E">
        <w:t>esterni al co</w:t>
      </w:r>
      <w:r w:rsidRPr="0013783E">
        <w:t>r</w:t>
      </w:r>
      <w:r w:rsidRPr="0013783E">
        <w:t>so di Laurea in Scienze Naturali, che venne avvertita</w:t>
      </w:r>
      <w:r w:rsidR="000A78E3">
        <w:t xml:space="preserve"> </w:t>
      </w:r>
      <w:r w:rsidRPr="0013783E">
        <w:t>in maniera drammatica, come dimostra l’appassionata invettiva</w:t>
      </w:r>
      <w:r w:rsidR="005B3494">
        <w:t xml:space="preserve"> di Giovanni</w:t>
      </w:r>
      <w:r w:rsidR="000A78E3">
        <w:t xml:space="preserve"> </w:t>
      </w:r>
      <w:r w:rsidR="005B3494">
        <w:t>D’Achiardi (1872-</w:t>
      </w:r>
      <w:r w:rsidRPr="0013783E">
        <w:t>1944)</w:t>
      </w:r>
      <w:r w:rsidRPr="0013783E">
        <w:rPr>
          <w:vertAlign w:val="superscript"/>
        </w:rPr>
        <w:footnoteReference w:id="59"/>
      </w:r>
      <w:r w:rsidRPr="0013783E">
        <w:t>.</w:t>
      </w:r>
    </w:p>
    <w:p w14:paraId="17363ECD" w14:textId="213543F8" w:rsidR="000239E8" w:rsidRDefault="0013783E" w:rsidP="0013783E">
      <w:pPr>
        <w:pStyle w:val="Testoconrientro"/>
      </w:pPr>
      <w:r w:rsidRPr="0013783E">
        <w:t>Nell’ateneo romano, il profilo di puro scienziato dei due principali protagonisti delle Scienze geologiche, per</w:t>
      </w:r>
      <w:r w:rsidR="000A78E3">
        <w:t xml:space="preserve"> </w:t>
      </w:r>
      <w:r w:rsidRPr="0013783E">
        <w:t>oltre quaranta</w:t>
      </w:r>
      <w:r w:rsidR="000A78E3">
        <w:t xml:space="preserve"> </w:t>
      </w:r>
      <w:r w:rsidRPr="0013783E">
        <w:t>anni ciasc</w:t>
      </w:r>
      <w:r w:rsidRPr="0013783E">
        <w:t>u</w:t>
      </w:r>
      <w:r w:rsidRPr="0013783E">
        <w:t>no,</w:t>
      </w:r>
      <w:r w:rsidR="000A78E3">
        <w:t xml:space="preserve"> </w:t>
      </w:r>
      <w:r w:rsidRPr="0013783E">
        <w:t>desiderosi di essere lasciati in pace nel loro regni, i rispettivi m</w:t>
      </w:r>
      <w:r w:rsidRPr="0013783E">
        <w:t>u</w:t>
      </w:r>
      <w:r w:rsidRPr="0013783E">
        <w:t>sei</w:t>
      </w:r>
      <w:r w:rsidRPr="0013783E">
        <w:rPr>
          <w:vertAlign w:val="superscript"/>
        </w:rPr>
        <w:footnoteReference w:id="60"/>
      </w:r>
      <w:r w:rsidRPr="0013783E">
        <w:t xml:space="preserve"> e nelle loro ricerche,</w:t>
      </w:r>
      <w:r w:rsidR="000A78E3">
        <w:t xml:space="preserve"> </w:t>
      </w:r>
      <w:r w:rsidRPr="0013783E">
        <w:t>pur</w:t>
      </w:r>
      <w:r w:rsidR="000A78E3">
        <w:t xml:space="preserve"> </w:t>
      </w:r>
      <w:r w:rsidRPr="0013783E">
        <w:t>disponibili</w:t>
      </w:r>
      <w:r w:rsidR="000A78E3">
        <w:t xml:space="preserve"> </w:t>
      </w:r>
      <w:r w:rsidRPr="0013783E">
        <w:t>a compiti nell’ambito scie</w:t>
      </w:r>
      <w:r w:rsidRPr="0013783E">
        <w:t>n</w:t>
      </w:r>
      <w:r w:rsidRPr="0013783E">
        <w:t>tifico nazionale</w:t>
      </w:r>
      <w:r w:rsidR="000A78E3">
        <w:t xml:space="preserve"> </w:t>
      </w:r>
      <w:r w:rsidRPr="0013783E">
        <w:t>e internazionale o in quello accademico (furono e</w:t>
      </w:r>
      <w:r w:rsidR="00FC7694">
        <w:t>ntrambi presidi della facoltà, l</w:t>
      </w:r>
      <w:r w:rsidRPr="0013783E">
        <w:t>o Struever per due mandati; il Portis fu presidente della Società geologica italiana), ha forse contribuito al sostanziale mantenimento nella Regia Università, per più di mezzo secolo (fino all’istituzione della cattedra di Paleontologia, nel 1928), dell’assetto</w:t>
      </w:r>
      <w:r w:rsidR="000A78E3">
        <w:t xml:space="preserve"> </w:t>
      </w:r>
      <w:r w:rsidRPr="0013783E">
        <w:t>strutturale dell’archiginnasio papale nel campo delle Scienze della Terra. Nessuna delle diverse discipline che pur si erano affacciate e consolidate in questo</w:t>
      </w:r>
      <w:r w:rsidR="000A78E3">
        <w:t xml:space="preserve"> </w:t>
      </w:r>
      <w:r w:rsidRPr="0013783E">
        <w:t>lungo arco temporale, e che veniv</w:t>
      </w:r>
      <w:r w:rsidRPr="0013783E">
        <w:t>a</w:t>
      </w:r>
      <w:r w:rsidRPr="0013783E">
        <w:t>no, sia pure discontinuamente, impartite attraverso incarichi nell’Ateneo</w:t>
      </w:r>
      <w:r w:rsidRPr="0013783E">
        <w:rPr>
          <w:vertAlign w:val="superscript"/>
        </w:rPr>
        <w:footnoteReference w:id="61"/>
      </w:r>
      <w:r w:rsidRPr="0013783E">
        <w:t>, riuscì a trovare stabilità e riconoscimento a livello di cattedra.</w:t>
      </w:r>
      <w:r w:rsidR="000A78E3">
        <w:t xml:space="preserve"> </w:t>
      </w:r>
      <w:r w:rsidRPr="0013783E">
        <w:t>Anche per quanto concerne gli spazi fisici a disposizione,</w:t>
      </w:r>
      <w:r w:rsidR="000A78E3">
        <w:t xml:space="preserve"> </w:t>
      </w:r>
      <w:r w:rsidRPr="0013783E">
        <w:t>la Mineralogia e la Geologia, non alleate tra loro, pur</w:t>
      </w:r>
      <w:r w:rsidR="000A78E3">
        <w:t xml:space="preserve"> </w:t>
      </w:r>
      <w:r w:rsidRPr="0013783E">
        <w:t>se</w:t>
      </w:r>
      <w:r w:rsidR="000A78E3">
        <w:t xml:space="preserve"> </w:t>
      </w:r>
      <w:r w:rsidRPr="0013783E">
        <w:t>ciascuna ass</w:t>
      </w:r>
      <w:r w:rsidRPr="0013783E">
        <w:t>o</w:t>
      </w:r>
      <w:r w:rsidRPr="0013783E">
        <w:t>ciata</w:t>
      </w:r>
      <w:r w:rsidR="000A78E3">
        <w:t xml:space="preserve"> </w:t>
      </w:r>
      <w:r w:rsidRPr="0013783E">
        <w:t>a un importante museo,</w:t>
      </w:r>
      <w:r w:rsidR="000A78E3">
        <w:t xml:space="preserve"> </w:t>
      </w:r>
      <w:r w:rsidRPr="0013783E">
        <w:t>non riuscirono, come osserva</w:t>
      </w:r>
      <w:r w:rsidR="000A78E3">
        <w:t xml:space="preserve"> </w:t>
      </w:r>
      <w:r w:rsidRPr="0013783E">
        <w:t>per la Mineralogia</w:t>
      </w:r>
      <w:r w:rsidR="000A78E3">
        <w:t xml:space="preserve"> </w:t>
      </w:r>
      <w:r w:rsidRPr="0013783E">
        <w:t>F. Millosevich (1939, p. 9), a beneficiare, se non per</w:t>
      </w:r>
      <w:r w:rsidR="000A78E3">
        <w:t xml:space="preserve"> </w:t>
      </w:r>
      <w:r w:rsidRPr="0013783E">
        <w:t>m</w:t>
      </w:r>
      <w:r w:rsidRPr="0013783E">
        <w:t>o</w:t>
      </w:r>
      <w:r w:rsidRPr="0013783E">
        <w:t>desti</w:t>
      </w:r>
      <w:r w:rsidR="000A78E3">
        <w:t xml:space="preserve"> </w:t>
      </w:r>
      <w:r w:rsidRPr="0013783E">
        <w:t>e faticati allargamenti nella vecchia sede</w:t>
      </w:r>
      <w:r w:rsidRPr="0013783E">
        <w:rPr>
          <w:vertAlign w:val="superscript"/>
        </w:rPr>
        <w:footnoteReference w:id="62"/>
      </w:r>
      <w:r w:rsidRPr="0013783E">
        <w:t xml:space="preserve"> , di quella ridistrib</w:t>
      </w:r>
      <w:r w:rsidRPr="0013783E">
        <w:t>u</w:t>
      </w:r>
      <w:r w:rsidRPr="0013783E">
        <w:t>zione, con attribuzione di nuove sedi,</w:t>
      </w:r>
      <w:r w:rsidR="000A78E3">
        <w:t xml:space="preserve"> </w:t>
      </w:r>
      <w:r w:rsidRPr="0013783E">
        <w:t>realizzata a favore delle Scie</w:t>
      </w:r>
      <w:r w:rsidRPr="0013783E">
        <w:t>n</w:t>
      </w:r>
      <w:r w:rsidRPr="0013783E">
        <w:t>ze,</w:t>
      </w:r>
      <w:r w:rsidR="000A78E3">
        <w:t xml:space="preserve"> </w:t>
      </w:r>
      <w:r w:rsidRPr="0013783E">
        <w:t>che si ebbe nel complesso processo di ristrutturazione edilizia</w:t>
      </w:r>
      <w:r w:rsidR="000A78E3">
        <w:t xml:space="preserve"> </w:t>
      </w:r>
      <w:r w:rsidRPr="0013783E">
        <w:t>dell’ultimo quarto di secolo</w:t>
      </w:r>
      <w:r w:rsidRPr="0013783E">
        <w:rPr>
          <w:vertAlign w:val="superscript"/>
        </w:rPr>
        <w:footnoteReference w:id="63"/>
      </w:r>
      <w:r w:rsidRPr="0013783E">
        <w:t>, come fecero</w:t>
      </w:r>
      <w:r w:rsidR="000A78E3">
        <w:t xml:space="preserve"> </w:t>
      </w:r>
      <w:r w:rsidRPr="0013783E">
        <w:t>le altre</w:t>
      </w:r>
      <w:r w:rsidR="000A78E3">
        <w:t xml:space="preserve"> </w:t>
      </w:r>
      <w:r w:rsidRPr="0013783E">
        <w:t>aree scientifiche.</w:t>
      </w:r>
      <w:r w:rsidR="000A78E3">
        <w:t xml:space="preserve"> </w:t>
      </w:r>
      <w:r w:rsidRPr="0013783E">
        <w:t>E, questo, anche se</w:t>
      </w:r>
      <w:r w:rsidR="000A78E3">
        <w:t xml:space="preserve"> </w:t>
      </w:r>
      <w:r w:rsidRPr="0013783E">
        <w:t>era stata presa in considerazione , fin</w:t>
      </w:r>
      <w:r w:rsidR="000A78E3">
        <w:t xml:space="preserve"> </w:t>
      </w:r>
      <w:r w:rsidRPr="0013783E">
        <w:t>dal</w:t>
      </w:r>
      <w:r w:rsidR="000A78E3">
        <w:t xml:space="preserve"> </w:t>
      </w:r>
      <w:r w:rsidRPr="0013783E">
        <w:t>1876 ,</w:t>
      </w:r>
      <w:r w:rsidR="000A78E3">
        <w:t xml:space="preserve"> </w:t>
      </w:r>
      <w:r w:rsidRPr="0013783E">
        <w:t>la costruzione di un “</w:t>
      </w:r>
      <w:r w:rsidRPr="0013783E">
        <w:rPr>
          <w:i/>
        </w:rPr>
        <w:t>apposito</w:t>
      </w:r>
      <w:r w:rsidR="000A78E3">
        <w:rPr>
          <w:i/>
        </w:rPr>
        <w:t xml:space="preserve"> </w:t>
      </w:r>
      <w:r w:rsidRPr="0013783E">
        <w:rPr>
          <w:i/>
        </w:rPr>
        <w:t>edifizio, a piano unico, lungo 100 metri su 15 di larghezza… sul ciglio dell’orto di Panisperna (Viminale)”</w:t>
      </w:r>
      <w:r w:rsidR="000A78E3">
        <w:t xml:space="preserve"> </w:t>
      </w:r>
      <w:r w:rsidRPr="0013783E">
        <w:t>per ospitare</w:t>
      </w:r>
      <w:r w:rsidR="000A78E3">
        <w:t xml:space="preserve"> </w:t>
      </w:r>
      <w:r w:rsidRPr="0013783E">
        <w:t>i Musei di Zoologia, di Geologia e</w:t>
      </w:r>
      <w:r w:rsidR="00B6031E">
        <w:t xml:space="preserve"> di Mineralogia (</w:t>
      </w:r>
      <w:r w:rsidRPr="0013783E">
        <w:t>Dalla</w:t>
      </w:r>
      <w:r w:rsidR="000A78E3">
        <w:t xml:space="preserve"> </w:t>
      </w:r>
      <w:r w:rsidRPr="0013783E">
        <w:t>relazione</w:t>
      </w:r>
      <w:r w:rsidR="002D0F3D">
        <w:t xml:space="preserve"> </w:t>
      </w:r>
      <w:r w:rsidRPr="0013783E">
        <w:t>de</w:t>
      </w:r>
      <w:r w:rsidRPr="0013783E">
        <w:t>l</w:t>
      </w:r>
      <w:r w:rsidRPr="0013783E">
        <w:t>la Commissione Sella, allegata</w:t>
      </w:r>
      <w:r w:rsidR="000A78E3">
        <w:t xml:space="preserve"> </w:t>
      </w:r>
      <w:r w:rsidRPr="0013783E">
        <w:t>allo schema di legge</w:t>
      </w:r>
      <w:r w:rsidR="000A78E3">
        <w:t xml:space="preserve"> </w:t>
      </w:r>
      <w:r w:rsidRPr="0013783E">
        <w:t>Minghetti-Bonghi n.</w:t>
      </w:r>
      <w:r w:rsidR="00B6031E">
        <w:t xml:space="preserve"> </w:t>
      </w:r>
      <w:r w:rsidRPr="0013783E">
        <w:t>55-A</w:t>
      </w:r>
      <w:r w:rsidR="000A78E3">
        <w:t xml:space="preserve"> </w:t>
      </w:r>
      <w:r w:rsidRPr="0013783E">
        <w:t>“</w:t>
      </w:r>
      <w:r w:rsidRPr="0013783E">
        <w:rPr>
          <w:i/>
        </w:rPr>
        <w:t xml:space="preserve"> pel trasferimento di tutti gli stabilimenti universitari in Pan</w:t>
      </w:r>
      <w:r w:rsidRPr="0013783E">
        <w:rPr>
          <w:i/>
        </w:rPr>
        <w:t>i</w:t>
      </w:r>
      <w:r w:rsidRPr="0013783E">
        <w:rPr>
          <w:i/>
        </w:rPr>
        <w:t>sperna e sue adiacenze</w:t>
      </w:r>
      <w:r w:rsidR="00FC7694">
        <w:t>”</w:t>
      </w:r>
      <w:r w:rsidRPr="0013783E">
        <w:t>, Morpurgo, 1881, p.</w:t>
      </w:r>
      <w:r w:rsidR="000A78E3">
        <w:t xml:space="preserve"> </w:t>
      </w:r>
      <w:r w:rsidRPr="0013783E">
        <w:t>63 e 76 e seguenti).</w:t>
      </w:r>
    </w:p>
    <w:p w14:paraId="17140F66" w14:textId="77777777" w:rsidR="0045399A" w:rsidRPr="000239E8" w:rsidRDefault="0045399A" w:rsidP="000239E8"/>
    <w:p w14:paraId="779F761F" w14:textId="137D3E03" w:rsidR="00322B09" w:rsidRDefault="00322B09" w:rsidP="00322B09">
      <w:pPr>
        <w:pStyle w:val="05TitoloSottoparagrafo1livello"/>
      </w:pPr>
      <w:r w:rsidRPr="00F06095">
        <w:t>3.3.1. La cattedra di Mineralogia e la rinascita del Museo</w:t>
      </w:r>
    </w:p>
    <w:p w14:paraId="3B837AB3" w14:textId="46C0C66A" w:rsidR="00322B09" w:rsidRPr="00322B09" w:rsidRDefault="00322B09" w:rsidP="00322B09">
      <w:pPr>
        <w:pStyle w:val="Testoconrientro"/>
      </w:pPr>
      <w:r w:rsidRPr="00322B09">
        <w:t>Alla chiamata a Roma</w:t>
      </w:r>
      <w:r w:rsidR="000A78E3">
        <w:t xml:space="preserve"> </w:t>
      </w:r>
      <w:r w:rsidRPr="00322B09">
        <w:t>e con la conseguente, rapida separazione</w:t>
      </w:r>
      <w:r w:rsidR="000A78E3">
        <w:t xml:space="preserve"> </w:t>
      </w:r>
      <w:r w:rsidRPr="00322B09">
        <w:t>pratica dei due musei, G. Struever</w:t>
      </w:r>
      <w:r w:rsidR="000A78E3">
        <w:t xml:space="preserve"> </w:t>
      </w:r>
      <w:r w:rsidRPr="00322B09">
        <w:t>si trovò a dover procedere alla riorganizzazione</w:t>
      </w:r>
      <w:r w:rsidR="000A78E3">
        <w:t xml:space="preserve"> </w:t>
      </w:r>
      <w:r w:rsidRPr="00322B09">
        <w:t>sia degli spazi che dei materiali, ridotti a solo 13.000 esemplari</w:t>
      </w:r>
      <w:r w:rsidRPr="00322B09">
        <w:rPr>
          <w:vertAlign w:val="superscript"/>
        </w:rPr>
        <w:footnoteReference w:id="64"/>
      </w:r>
      <w:r w:rsidRPr="00322B09">
        <w:t>. Da allora, e fino alla sua morte, mise in atto un</w:t>
      </w:r>
      <w:r w:rsidR="000A78E3">
        <w:t xml:space="preserve"> </w:t>
      </w:r>
      <w:r w:rsidRPr="00322B09">
        <w:t>instanc</w:t>
      </w:r>
      <w:r w:rsidRPr="00322B09">
        <w:t>a</w:t>
      </w:r>
      <w:r w:rsidRPr="00322B09">
        <w:t>bile processo di implementazione delle collezioni, anche attraverso la donazione dei propri campioni,</w:t>
      </w:r>
      <w:r w:rsidR="000A78E3">
        <w:t xml:space="preserve"> </w:t>
      </w:r>
      <w:r w:rsidRPr="00322B09">
        <w:t>soprattutto</w:t>
      </w:r>
      <w:r w:rsidR="000A78E3">
        <w:t xml:space="preserve"> </w:t>
      </w:r>
      <w:r w:rsidRPr="00322B09">
        <w:t>di moltissime specie del Lazio, e al puntuale riordino, catalogazione e descrizione di tutti gli esemplari del museo: ne risultò, alla sua morte, una collezione di 23.000 pezzi (C. Lauro, 1979, op. cit., p. 52), comprendenti</w:t>
      </w:r>
      <w:r w:rsidR="000A78E3">
        <w:t xml:space="preserve"> </w:t>
      </w:r>
      <w:r w:rsidRPr="00322B09">
        <w:t>esemplari della maggior parte</w:t>
      </w:r>
      <w:r w:rsidR="000A78E3">
        <w:t xml:space="preserve"> </w:t>
      </w:r>
      <w:r w:rsidRPr="00322B09">
        <w:t>delle specie allora conosciute, ben</w:t>
      </w:r>
      <w:r w:rsidR="000A78E3">
        <w:t xml:space="preserve"> </w:t>
      </w:r>
      <w:r w:rsidRPr="00322B09">
        <w:t>896</w:t>
      </w:r>
      <w:r w:rsidR="000A78E3">
        <w:t xml:space="preserve"> </w:t>
      </w:r>
      <w:r w:rsidRPr="00322B09">
        <w:t>su circa</w:t>
      </w:r>
      <w:r w:rsidR="000A78E3">
        <w:t xml:space="preserve"> </w:t>
      </w:r>
      <w:r w:rsidRPr="00322B09">
        <w:t>900-950</w:t>
      </w:r>
      <w:r w:rsidR="000A78E3">
        <w:t xml:space="preserve"> </w:t>
      </w:r>
      <w:r w:rsidRPr="00322B09">
        <w:t>(A. Mottana, 1984, p. 52) e</w:t>
      </w:r>
      <w:r w:rsidR="000A78E3">
        <w:t xml:space="preserve"> </w:t>
      </w:r>
      <w:r w:rsidRPr="00322B09">
        <w:t>un catalogo di ben 10 volumi di 500 pagine manoscritte ciascuno, più il volume indice</w:t>
      </w:r>
      <w:r w:rsidR="00441AE5">
        <w:t>, ancora</w:t>
      </w:r>
      <w:r w:rsidR="000A78E3">
        <w:t xml:space="preserve"> </w:t>
      </w:r>
      <w:r w:rsidR="00441AE5">
        <w:t>conse</w:t>
      </w:r>
      <w:r w:rsidR="00441AE5">
        <w:t>r</w:t>
      </w:r>
      <w:r w:rsidR="00441AE5">
        <w:t>vato nell’</w:t>
      </w:r>
      <w:r w:rsidR="00441AE5" w:rsidRPr="0085364C">
        <w:rPr>
          <w:color w:val="auto"/>
        </w:rPr>
        <w:t>a</w:t>
      </w:r>
      <w:r w:rsidRPr="00322B09">
        <w:t>ttuale Museo di Mineralogia nella città universitaria.</w:t>
      </w:r>
      <w:r w:rsidR="000A78E3">
        <w:t xml:space="preserve"> </w:t>
      </w:r>
      <w:r w:rsidRPr="00322B09">
        <w:t>Con</w:t>
      </w:r>
      <w:r w:rsidR="000A78E3">
        <w:t xml:space="preserve"> </w:t>
      </w:r>
      <w:r w:rsidRPr="00322B09">
        <w:t>G. Struever, Il museo</w:t>
      </w:r>
      <w:r w:rsidR="000A78E3">
        <w:t xml:space="preserve"> </w:t>
      </w:r>
      <w:r w:rsidRPr="00322B09">
        <w:t>della Sapienza divenne</w:t>
      </w:r>
      <w:r w:rsidR="000A78E3">
        <w:t xml:space="preserve"> </w:t>
      </w:r>
      <w:r w:rsidRPr="00322B09">
        <w:t>il più importante museo italiano, competitivo con i maggiori stranieri</w:t>
      </w:r>
      <w:r w:rsidRPr="00322B09">
        <w:rPr>
          <w:vertAlign w:val="superscript"/>
        </w:rPr>
        <w:footnoteReference w:id="65"/>
      </w:r>
      <w:r w:rsidRPr="00322B09">
        <w:t>.</w:t>
      </w:r>
    </w:p>
    <w:p w14:paraId="3E06ED2F" w14:textId="77777777" w:rsidR="00322B09" w:rsidRPr="00322B09" w:rsidRDefault="00322B09" w:rsidP="00322B09">
      <w:pPr>
        <w:pStyle w:val="Testoconrientro"/>
      </w:pPr>
    </w:p>
    <w:p w14:paraId="2AC5FAD8" w14:textId="77777777" w:rsidR="00322B09" w:rsidRPr="00322B09" w:rsidRDefault="00D34240" w:rsidP="00347B12">
      <w:pPr>
        <w:pStyle w:val="Testoconrientro"/>
        <w:jc w:val="center"/>
      </w:pPr>
      <w:r>
        <w:rPr>
          <w:noProof/>
        </w:rPr>
        <w:drawing>
          <wp:inline distT="0" distB="0" distL="0" distR="0" wp14:anchorId="4E32CB7F" wp14:editId="4E83BA39">
            <wp:extent cx="2449407" cy="3264422"/>
            <wp:effectExtent l="0" t="0" r="0" b="0"/>
            <wp:docPr id="4" name="Immagine 4" descr="Macintosh HD:Users:mac:Documents:Ricerca:StoriaFacolta:SapienzaGiornataStudio:Matteucci:Figure:fig.4 Stru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ocuments:Ricerca:StoriaFacolta:SapienzaGiornataStudio:Matteucci:Figure:fig.4 Struev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802" cy="3264949"/>
                    </a:xfrm>
                    <a:prstGeom prst="rect">
                      <a:avLst/>
                    </a:prstGeom>
                    <a:noFill/>
                    <a:ln>
                      <a:noFill/>
                    </a:ln>
                  </pic:spPr>
                </pic:pic>
              </a:graphicData>
            </a:graphic>
          </wp:inline>
        </w:drawing>
      </w:r>
    </w:p>
    <w:p w14:paraId="0834F0FC" w14:textId="36D7258E" w:rsidR="00322B09" w:rsidRPr="00322B09" w:rsidRDefault="00322B09" w:rsidP="00347B12">
      <w:pPr>
        <w:pStyle w:val="05DidascaliaFigura"/>
        <w:jc w:val="center"/>
        <w:outlineLvl w:val="0"/>
      </w:pPr>
      <w:r w:rsidRPr="00322B09">
        <w:rPr>
          <w:b/>
        </w:rPr>
        <w:t xml:space="preserve">Fig. </w:t>
      </w:r>
      <w:r w:rsidR="00C6190E">
        <w:rPr>
          <w:b/>
        </w:rPr>
        <w:t>3.</w:t>
      </w:r>
      <w:r w:rsidRPr="00322B09">
        <w:rPr>
          <w:b/>
        </w:rPr>
        <w:t>4</w:t>
      </w:r>
      <w:r w:rsidR="00C6190E">
        <w:rPr>
          <w:b/>
        </w:rPr>
        <w:t>.</w:t>
      </w:r>
      <w:r w:rsidR="007D4514">
        <w:t xml:space="preserve"> </w:t>
      </w:r>
      <w:r w:rsidRPr="00322B09">
        <w:t>Giovanni Struever.</w:t>
      </w:r>
    </w:p>
    <w:p w14:paraId="720DB615" w14:textId="77777777" w:rsidR="00322B09" w:rsidRDefault="00322B09" w:rsidP="00322B09">
      <w:pPr>
        <w:pStyle w:val="Testoconrientro"/>
      </w:pPr>
    </w:p>
    <w:p w14:paraId="130F28DC" w14:textId="77777777" w:rsidR="00D34240" w:rsidRDefault="00D34240" w:rsidP="00322B09">
      <w:pPr>
        <w:pStyle w:val="05DidascaliaFigura"/>
        <w:rPr>
          <w:b/>
        </w:rPr>
      </w:pPr>
      <w:r>
        <w:rPr>
          <w:b/>
          <w:noProof/>
        </w:rPr>
        <w:drawing>
          <wp:inline distT="0" distB="0" distL="0" distR="0" wp14:anchorId="0D7FD664" wp14:editId="7C506BDA">
            <wp:extent cx="3911600" cy="2776855"/>
            <wp:effectExtent l="0" t="0" r="0" b="0"/>
            <wp:docPr id="6" name="Immagine 6" descr="Macintosh HD:Users:mac:Documents:Ricerca:StoriaFacolta:SapienzaGiornataStudio:Matteucci:Figure:fig,5 sala minera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Documents:Ricerca:StoriaFacolta:SapienzaGiornataStudio:Matteucci:Figure:fig,5 sala mineralog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1600" cy="2776855"/>
                    </a:xfrm>
                    <a:prstGeom prst="rect">
                      <a:avLst/>
                    </a:prstGeom>
                    <a:noFill/>
                    <a:ln>
                      <a:noFill/>
                    </a:ln>
                  </pic:spPr>
                </pic:pic>
              </a:graphicData>
            </a:graphic>
          </wp:inline>
        </w:drawing>
      </w:r>
    </w:p>
    <w:p w14:paraId="479F42AF" w14:textId="77777777" w:rsidR="00D34240" w:rsidRPr="00D34240" w:rsidRDefault="00D34240" w:rsidP="00D34240"/>
    <w:p w14:paraId="43CE0758" w14:textId="0755B4E5" w:rsidR="00322B09" w:rsidRPr="00322B09" w:rsidRDefault="00322B09" w:rsidP="00322B09">
      <w:pPr>
        <w:pStyle w:val="05DidascaliaFigura"/>
      </w:pPr>
      <w:r w:rsidRPr="00322B09">
        <w:rPr>
          <w:b/>
        </w:rPr>
        <w:t xml:space="preserve">Fig. </w:t>
      </w:r>
      <w:r w:rsidR="00C6190E">
        <w:rPr>
          <w:b/>
        </w:rPr>
        <w:t>3.</w:t>
      </w:r>
      <w:r w:rsidRPr="00322B09">
        <w:rPr>
          <w:b/>
        </w:rPr>
        <w:t>5</w:t>
      </w:r>
      <w:r w:rsidR="00C6190E">
        <w:rPr>
          <w:b/>
        </w:rPr>
        <w:t>.</w:t>
      </w:r>
      <w:r w:rsidR="007D4514">
        <w:t xml:space="preserve"> </w:t>
      </w:r>
      <w:r w:rsidRPr="00322B09">
        <w:t>Sala del Museo di Mineralogia dedicata</w:t>
      </w:r>
      <w:r w:rsidR="000A78E3">
        <w:t xml:space="preserve"> </w:t>
      </w:r>
      <w:r w:rsidRPr="00322B09">
        <w:t>ai silicati, nella riorganizzazione del museo dopo la separazione del Museo di Geologia (da F. Millosevich, 1927, p.215).</w:t>
      </w:r>
    </w:p>
    <w:p w14:paraId="51FC97A7" w14:textId="77777777" w:rsidR="00322B09" w:rsidRDefault="00322B09" w:rsidP="00322B09">
      <w:pPr>
        <w:pStyle w:val="Testoconrientro"/>
      </w:pPr>
    </w:p>
    <w:p w14:paraId="6252D5F4" w14:textId="77777777" w:rsidR="00D34240" w:rsidRPr="00D34240" w:rsidRDefault="00D34240" w:rsidP="00D34240">
      <w:r>
        <w:rPr>
          <w:noProof/>
        </w:rPr>
        <w:drawing>
          <wp:inline distT="0" distB="0" distL="0" distR="0" wp14:anchorId="34468CDF" wp14:editId="11971876">
            <wp:extent cx="3919855" cy="2938145"/>
            <wp:effectExtent l="0" t="0" r="0" b="0"/>
            <wp:docPr id="7" name="Immagine 7" descr="Macintosh HD:Users:mac:Documents:Ricerca:StoriaFacolta:SapienzaGiornataStudio:Matteucci:Figure:fig.6 catalogo IMG_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Documents:Ricerca:StoriaFacolta:SapienzaGiornataStudio:Matteucci:Figure:fig.6 catalogo IMG_3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9855" cy="2938145"/>
                    </a:xfrm>
                    <a:prstGeom prst="rect">
                      <a:avLst/>
                    </a:prstGeom>
                    <a:noFill/>
                    <a:ln>
                      <a:noFill/>
                    </a:ln>
                  </pic:spPr>
                </pic:pic>
              </a:graphicData>
            </a:graphic>
          </wp:inline>
        </w:drawing>
      </w:r>
    </w:p>
    <w:p w14:paraId="1EE6EE40" w14:textId="0B6D3910" w:rsidR="00322B09" w:rsidRPr="00322B09" w:rsidRDefault="00322B09" w:rsidP="00322B09">
      <w:pPr>
        <w:pStyle w:val="05DidascaliaFigura"/>
      </w:pPr>
      <w:r w:rsidRPr="00322B09">
        <w:rPr>
          <w:b/>
        </w:rPr>
        <w:t xml:space="preserve">Fig. </w:t>
      </w:r>
      <w:r w:rsidR="00C6190E">
        <w:rPr>
          <w:b/>
        </w:rPr>
        <w:t>3.</w:t>
      </w:r>
      <w:r w:rsidRPr="00322B09">
        <w:rPr>
          <w:b/>
        </w:rPr>
        <w:t>6</w:t>
      </w:r>
      <w:r w:rsidR="00C6190E">
        <w:rPr>
          <w:b/>
        </w:rPr>
        <w:t>.</w:t>
      </w:r>
      <w:r w:rsidR="007D4514">
        <w:t xml:space="preserve"> </w:t>
      </w:r>
      <w:r w:rsidRPr="00322B09">
        <w:t>Il catalogo dei Minerali, compilato da G. Struever, con</w:t>
      </w:r>
      <w:r w:rsidR="00B17733">
        <w:t>servato nel Museo di Mineralogia</w:t>
      </w:r>
      <w:r w:rsidRPr="00322B09">
        <w:t xml:space="preserve"> del Dipartimento di Scienze della Terra della Sapienza.</w:t>
      </w:r>
    </w:p>
    <w:p w14:paraId="2CFFA72E" w14:textId="77777777" w:rsidR="00B17733" w:rsidRDefault="00B17733" w:rsidP="00B17733">
      <w:pPr>
        <w:pStyle w:val="Testoconrientro"/>
        <w:ind w:firstLine="0"/>
      </w:pPr>
    </w:p>
    <w:p w14:paraId="3459AB16" w14:textId="5496CC00" w:rsidR="00322B09" w:rsidRPr="00322B09" w:rsidRDefault="00322B09" w:rsidP="00B17733">
      <w:pPr>
        <w:pStyle w:val="Testoconrientro"/>
      </w:pPr>
      <w:r w:rsidRPr="00322B09">
        <w:t>Questo</w:t>
      </w:r>
      <w:r w:rsidR="000A78E3">
        <w:t xml:space="preserve"> </w:t>
      </w:r>
      <w:r w:rsidRPr="00322B09">
        <w:t>straordinario risultato, cui Struever attese con tutte le sue forze</w:t>
      </w:r>
      <w:r w:rsidR="000A78E3">
        <w:t xml:space="preserve"> </w:t>
      </w:r>
      <w:r w:rsidRPr="00322B09">
        <w:t>e la sua abilità lungo l’arco di un quarantennio, non</w:t>
      </w:r>
      <w:r w:rsidR="000A78E3">
        <w:t xml:space="preserve"> </w:t>
      </w:r>
      <w:r w:rsidRPr="00322B09">
        <w:t>ha imped</w:t>
      </w:r>
      <w:r w:rsidRPr="00322B09">
        <w:t>i</w:t>
      </w:r>
      <w:r w:rsidRPr="00322B09">
        <w:t>to allo studioso di dedicarsi con grande successo ai due compiti pr</w:t>
      </w:r>
      <w:r w:rsidRPr="00322B09">
        <w:t>o</w:t>
      </w:r>
      <w:r w:rsidRPr="00322B09">
        <w:t>pri del docente universitario: la ricerca e la didattica, in ambo i campi essendo</w:t>
      </w:r>
      <w:r w:rsidR="000A78E3">
        <w:t xml:space="preserve"> </w:t>
      </w:r>
      <w:r w:rsidRPr="00322B09">
        <w:t>considerato</w:t>
      </w:r>
      <w:r w:rsidR="000A78E3">
        <w:t xml:space="preserve"> </w:t>
      </w:r>
      <w:r w:rsidRPr="00322B09">
        <w:t>tra i grandi della mineralogia it</w:t>
      </w:r>
      <w:r w:rsidR="007836D3">
        <w:t>aliana, insieme a A. D’Achiardi</w:t>
      </w:r>
      <w:r w:rsidRPr="00322B09">
        <w:t>, A. Scacchi (</w:t>
      </w:r>
      <w:r w:rsidR="00441AE5" w:rsidRPr="0085364C">
        <w:rPr>
          <w:color w:val="auto"/>
        </w:rPr>
        <w:t>1810-1893</w:t>
      </w:r>
      <w:r w:rsidRPr="0085364C">
        <w:rPr>
          <w:color w:val="auto"/>
        </w:rPr>
        <w:t>),</w:t>
      </w:r>
      <w:r w:rsidRPr="00322B09">
        <w:t xml:space="preserve"> Q. Sella</w:t>
      </w:r>
      <w:r w:rsidRPr="00322B09">
        <w:rPr>
          <w:vertAlign w:val="superscript"/>
        </w:rPr>
        <w:footnoteReference w:id="66"/>
      </w:r>
      <w:r w:rsidRPr="00322B09">
        <w:t xml:space="preserve">. </w:t>
      </w:r>
      <w:r w:rsidR="00F25B57">
        <w:t>È</w:t>
      </w:r>
      <w:r w:rsidRPr="00322B09">
        <w:t xml:space="preserve"> stato un antes</w:t>
      </w:r>
      <w:r w:rsidRPr="00322B09">
        <w:t>i</w:t>
      </w:r>
      <w:r w:rsidRPr="00322B09">
        <w:t>gnano degli</w:t>
      </w:r>
      <w:r w:rsidR="000A78E3">
        <w:t xml:space="preserve"> </w:t>
      </w:r>
      <w:r w:rsidRPr="00322B09">
        <w:t>studi</w:t>
      </w:r>
      <w:r w:rsidR="000A78E3">
        <w:t xml:space="preserve"> </w:t>
      </w:r>
      <w:r w:rsidRPr="00322B09">
        <w:t>di cristallografia morfologica,</w:t>
      </w:r>
      <w:r w:rsidR="000A78E3">
        <w:t xml:space="preserve"> </w:t>
      </w:r>
      <w:r w:rsidRPr="00322B09">
        <w:t>iniziati già a Torino e portati avanti sia su minerali piemontesi</w:t>
      </w:r>
      <w:r w:rsidR="000A78E3">
        <w:t xml:space="preserve"> </w:t>
      </w:r>
      <w:r w:rsidRPr="00322B09">
        <w:t>ed elbani</w:t>
      </w:r>
      <w:r w:rsidRPr="00322B09">
        <w:rPr>
          <w:vertAlign w:val="superscript"/>
        </w:rPr>
        <w:footnoteReference w:id="67"/>
      </w:r>
      <w:r w:rsidRPr="00322B09">
        <w:t>, che laziali</w:t>
      </w:r>
      <w:r w:rsidRPr="00322B09">
        <w:rPr>
          <w:vertAlign w:val="superscript"/>
        </w:rPr>
        <w:footnoteReference w:id="68"/>
      </w:r>
      <w:r w:rsidRPr="00322B09">
        <w:t>; ha lavorato anche su cristalli artificiali, intravvedendo e</w:t>
      </w:r>
      <w:r w:rsidR="000A78E3">
        <w:t xml:space="preserve"> </w:t>
      </w:r>
      <w:r w:rsidRPr="00322B09">
        <w:t>sviluppando le relazioni tra mineralogia e chimica, in proficua collaborazione</w:t>
      </w:r>
      <w:r w:rsidR="000A78E3">
        <w:t xml:space="preserve"> </w:t>
      </w:r>
      <w:r w:rsidRPr="00322B09">
        <w:t>con Stanislao Cannizzaro (1826-1910)</w:t>
      </w:r>
      <w:r w:rsidR="000A78E3">
        <w:t xml:space="preserve"> </w:t>
      </w:r>
      <w:r w:rsidRPr="00322B09">
        <w:t>nello studio della santonina, un p</w:t>
      </w:r>
      <w:r w:rsidRPr="00322B09">
        <w:t>o</w:t>
      </w:r>
      <w:r w:rsidRPr="00322B09">
        <w:t>tente antielmintico di origine vegetale, molto usato allora, su cui</w:t>
      </w:r>
      <w:r w:rsidR="000A78E3">
        <w:t xml:space="preserve"> </w:t>
      </w:r>
      <w:r w:rsidRPr="00322B09">
        <w:t>il Cannizzaro svolse una serie di ricerche</w:t>
      </w:r>
      <w:r w:rsidRPr="00322B09">
        <w:rPr>
          <w:vertAlign w:val="superscript"/>
        </w:rPr>
        <w:footnoteReference w:id="69"/>
      </w:r>
      <w:r w:rsidRPr="00322B09">
        <w:t>. Ha esplorato con successo nuove prospettive e dimensioni della mineralogia,</w:t>
      </w:r>
      <w:r w:rsidR="000A78E3">
        <w:t xml:space="preserve"> </w:t>
      </w:r>
      <w:r w:rsidRPr="00322B09">
        <w:t>sia nell’approccio petrografico, attraverso lo studio al microscopio su sezione sottile dei minerali costituenti le rocce, che ha introdotto in Italia per primo</w:t>
      </w:r>
      <w:r w:rsidRPr="00322B09">
        <w:rPr>
          <w:vertAlign w:val="superscript"/>
        </w:rPr>
        <w:footnoteReference w:id="70"/>
      </w:r>
      <w:r w:rsidRPr="00322B09">
        <w:t>, sia</w:t>
      </w:r>
      <w:r w:rsidR="000A78E3">
        <w:t xml:space="preserve"> </w:t>
      </w:r>
      <w:r w:rsidRPr="00322B09">
        <w:t xml:space="preserve">realizzando,” </w:t>
      </w:r>
      <w:r w:rsidRPr="00322B09">
        <w:rPr>
          <w:i/>
        </w:rPr>
        <w:t xml:space="preserve">in una sorta d’ amichevole gara </w:t>
      </w:r>
      <w:r w:rsidRPr="00322B09">
        <w:t>“ (A. Mottana, com. pers.) con il milanese Alfon</w:t>
      </w:r>
      <w:r w:rsidR="00BA3B32">
        <w:t>so Cossa (</w:t>
      </w:r>
      <w:r w:rsidRPr="00322B09">
        <w:t>1833-1929), che insegnava</w:t>
      </w:r>
      <w:r w:rsidR="000A78E3">
        <w:t xml:space="preserve"> </w:t>
      </w:r>
      <w:r w:rsidRPr="00322B09">
        <w:t>Ch</w:t>
      </w:r>
      <w:r w:rsidRPr="00322B09">
        <w:t>i</w:t>
      </w:r>
      <w:r w:rsidRPr="00322B09">
        <w:t xml:space="preserve">mica docimastica </w:t>
      </w:r>
      <w:r w:rsidRPr="00322B09">
        <w:rPr>
          <w:vertAlign w:val="superscript"/>
        </w:rPr>
        <w:footnoteReference w:id="71"/>
      </w:r>
      <w:r w:rsidRPr="00322B09">
        <w:t xml:space="preserve"> alla Scuola di applicazione per ingegneri di Tor</w:t>
      </w:r>
      <w:r w:rsidRPr="00322B09">
        <w:t>i</w:t>
      </w:r>
      <w:r w:rsidRPr="00322B09">
        <w:t>no, i primi studi italiani di Petrochimica.</w:t>
      </w:r>
    </w:p>
    <w:p w14:paraId="6F054654" w14:textId="75919646" w:rsidR="00441AE5" w:rsidRDefault="00322B09" w:rsidP="00322B09">
      <w:pPr>
        <w:pStyle w:val="Testoconrientro"/>
      </w:pPr>
      <w:r w:rsidRPr="00322B09">
        <w:t xml:space="preserve"> Poneva grande attenzione alla migliore formazione dei suoi ass</w:t>
      </w:r>
      <w:r w:rsidRPr="00322B09">
        <w:t>i</w:t>
      </w:r>
      <w:r w:rsidRPr="00322B09">
        <w:t>stenti, attento anche alla loro carriera</w:t>
      </w:r>
      <w:r w:rsidRPr="00322B09">
        <w:rPr>
          <w:vertAlign w:val="superscript"/>
        </w:rPr>
        <w:footnoteReference w:id="72"/>
      </w:r>
      <w:r w:rsidRPr="00322B09">
        <w:t>; si può</w:t>
      </w:r>
      <w:r w:rsidR="000A78E3">
        <w:t xml:space="preserve"> </w:t>
      </w:r>
      <w:r w:rsidRPr="00322B09">
        <w:t>ben dire che fu il vero caposcuola</w:t>
      </w:r>
      <w:r w:rsidR="000A78E3">
        <w:t xml:space="preserve"> </w:t>
      </w:r>
      <w:r w:rsidRPr="00322B09">
        <w:t>della mineralogia italiana:</w:t>
      </w:r>
      <w:r w:rsidR="000A78E3">
        <w:t xml:space="preserve"> </w:t>
      </w:r>
      <w:r w:rsidRPr="00322B09">
        <w:t>sono stati suoi allievi e ass</w:t>
      </w:r>
      <w:r w:rsidRPr="00322B09">
        <w:t>i</w:t>
      </w:r>
      <w:r w:rsidRPr="00322B09">
        <w:t>stenti numerosi cattedratici di Mineralogia delle università italiane, come</w:t>
      </w:r>
      <w:r w:rsidR="000A78E3">
        <w:t xml:space="preserve"> </w:t>
      </w:r>
      <w:r w:rsidRPr="00322B09">
        <w:t>Ruggiero Panebianco (1885-1939) a Padova, Lorenzo Bucca (1857-1930) a Catania, Luigi Brugnatelli (1859-1928) a Pavia, Ferruccio Zambonini (1880-1932) a Sassari, Palermo, Torino, Napoli, Federico Millosevich (1875-1942)</w:t>
      </w:r>
      <w:r w:rsidR="000A78E3">
        <w:t xml:space="preserve"> </w:t>
      </w:r>
      <w:r w:rsidRPr="00322B09">
        <w:t>a Sassari, Firenze, Roma; Gustavo Uzielli (1839-1911) a Torino. Altri, pur non divenendo professori ordinari, come Giuseppe La Valle (1851-1925), Venturino Sabatini ( 1856-1922), Liberto Fantappiè (1862-1933)</w:t>
      </w:r>
      <w:r w:rsidR="000A78E3">
        <w:t xml:space="preserve"> </w:t>
      </w:r>
      <w:r w:rsidRPr="00322B09">
        <w:t>e Achille Bolla, sono stati valenti rice</w:t>
      </w:r>
      <w:r w:rsidRPr="00322B09">
        <w:t>r</w:t>
      </w:r>
      <w:r w:rsidRPr="00322B09">
        <w:t>catori e docenti</w:t>
      </w:r>
      <w:r w:rsidRPr="00322B09">
        <w:rPr>
          <w:vertAlign w:val="superscript"/>
        </w:rPr>
        <w:footnoteReference w:id="73"/>
      </w:r>
      <w:r w:rsidRPr="00322B09">
        <w:t>.</w:t>
      </w:r>
    </w:p>
    <w:p w14:paraId="3867EE77" w14:textId="2E8C0190" w:rsidR="00347B12" w:rsidRDefault="00347B12">
      <w:r>
        <w:br w:type="page"/>
      </w:r>
    </w:p>
    <w:p w14:paraId="06341F14" w14:textId="432E45DC" w:rsidR="00322B09" w:rsidRDefault="002F2382" w:rsidP="002F2382">
      <w:pPr>
        <w:pStyle w:val="05TitoloSottoparagrafo1livello"/>
      </w:pPr>
      <w:r w:rsidRPr="007E46F5">
        <w:t>3.3.2.</w:t>
      </w:r>
      <w:r w:rsidR="000A78E3">
        <w:t xml:space="preserve"> </w:t>
      </w:r>
      <w:r w:rsidR="008435FB">
        <w:t xml:space="preserve"> </w:t>
      </w:r>
      <w:r w:rsidRPr="007E46F5">
        <w:t xml:space="preserve">La </w:t>
      </w:r>
      <w:r w:rsidR="008435FB">
        <w:t xml:space="preserve"> </w:t>
      </w:r>
      <w:r w:rsidRPr="007E46F5">
        <w:t xml:space="preserve">cattedra </w:t>
      </w:r>
      <w:r w:rsidR="008435FB">
        <w:t xml:space="preserve"> </w:t>
      </w:r>
      <w:r w:rsidRPr="007E46F5">
        <w:t>di</w:t>
      </w:r>
      <w:r w:rsidR="008435FB">
        <w:t xml:space="preserve"> </w:t>
      </w:r>
      <w:r w:rsidRPr="007E46F5">
        <w:t xml:space="preserve"> Geologia</w:t>
      </w:r>
      <w:r w:rsidR="008435FB">
        <w:t xml:space="preserve"> </w:t>
      </w:r>
      <w:r w:rsidRPr="007E46F5">
        <w:t xml:space="preserve"> e il </w:t>
      </w:r>
      <w:r w:rsidR="008435FB">
        <w:t xml:space="preserve"> </w:t>
      </w:r>
      <w:r w:rsidRPr="007E46F5">
        <w:t xml:space="preserve">Museo </w:t>
      </w:r>
      <w:r w:rsidR="005B3494">
        <w:t xml:space="preserve">di </w:t>
      </w:r>
      <w:r w:rsidR="008435FB">
        <w:t xml:space="preserve"> </w:t>
      </w:r>
      <w:r w:rsidR="005B3494">
        <w:t xml:space="preserve">Geologia e </w:t>
      </w:r>
      <w:r w:rsidR="008435FB">
        <w:t xml:space="preserve"> </w:t>
      </w:r>
      <w:r w:rsidR="005B3494">
        <w:t>P</w:t>
      </w:r>
      <w:r w:rsidRPr="007E46F5">
        <w:t>aleontologia</w:t>
      </w:r>
    </w:p>
    <w:p w14:paraId="1898FF8F" w14:textId="2AE7A391" w:rsidR="002F2382" w:rsidRPr="002F2382" w:rsidRDefault="002F2382" w:rsidP="002F2382">
      <w:pPr>
        <w:pStyle w:val="Testoconrientro"/>
      </w:pPr>
      <w:r w:rsidRPr="002F2382">
        <w:t>Alla</w:t>
      </w:r>
      <w:r w:rsidR="000A78E3">
        <w:t xml:space="preserve"> </w:t>
      </w:r>
      <w:r w:rsidRPr="002F2382">
        <w:t>morte di G. Ponzi, nel 1885,</w:t>
      </w:r>
      <w:r w:rsidR="000A78E3">
        <w:t xml:space="preserve"> </w:t>
      </w:r>
      <w:r w:rsidRPr="002F2382">
        <w:t>l’insegnamento</w:t>
      </w:r>
      <w:r w:rsidR="000A78E3">
        <w:t xml:space="preserve"> </w:t>
      </w:r>
      <w:r w:rsidRPr="002F2382">
        <w:t>e la direzione del museo</w:t>
      </w:r>
      <w:r w:rsidR="000A78E3">
        <w:t xml:space="preserve"> </w:t>
      </w:r>
      <w:r w:rsidRPr="002F2382">
        <w:t>vennero attribuiti per incarico al suo allievo Romolo Meli, che lo aveva molto aiutato e sostituito</w:t>
      </w:r>
      <w:r w:rsidR="000A78E3">
        <w:t xml:space="preserve"> </w:t>
      </w:r>
      <w:r w:rsidRPr="002F2382">
        <w:t>nelle attività didattiche durante gli ultimi anni,</w:t>
      </w:r>
      <w:r w:rsidR="000A78E3">
        <w:t xml:space="preserve"> </w:t>
      </w:r>
      <w:r w:rsidRPr="002F2382">
        <w:t>segnati da un</w:t>
      </w:r>
      <w:r w:rsidR="000A78E3">
        <w:t xml:space="preserve"> </w:t>
      </w:r>
      <w:r w:rsidRPr="002F2382">
        <w:t>progressiva perdita di forze e di salute. Il disegno di Sella per un rinnovamento nel corpo docente con scienzi</w:t>
      </w:r>
      <w:r w:rsidRPr="002F2382">
        <w:t>a</w:t>
      </w:r>
      <w:r w:rsidRPr="002F2382">
        <w:t>ti</w:t>
      </w:r>
      <w:r w:rsidR="000A78E3">
        <w:t xml:space="preserve"> </w:t>
      </w:r>
      <w:r w:rsidRPr="002F2382">
        <w:t>più proiettati verso una ricerca moderna e di respiro internazionale fu attuato molto rapidamente, attraverso la chiamata del torinese Alessandro</w:t>
      </w:r>
      <w:r w:rsidR="000A78E3">
        <w:t xml:space="preserve"> </w:t>
      </w:r>
      <w:r w:rsidRPr="002F2382">
        <w:t xml:space="preserve">Portis (1853-1931) </w:t>
      </w:r>
      <w:r w:rsidRPr="002F2382">
        <w:rPr>
          <w:vertAlign w:val="superscript"/>
        </w:rPr>
        <w:footnoteReference w:id="74"/>
      </w:r>
      <w:r w:rsidRPr="002F2382">
        <w:t xml:space="preserve">. Al suo arrivo a Roma, il giovane Portis era già un brillante ricercatore ed aveva maturato una vasta esperienza in diverse sedi universitarie europee (Gottinga, Monaco di Baviera, Basilea, Parigi), con lusinghieri risultati scientifici </w:t>
      </w:r>
      <w:r w:rsidRPr="002F2382">
        <w:rPr>
          <w:vertAlign w:val="superscript"/>
        </w:rPr>
        <w:footnoteReference w:id="75"/>
      </w:r>
      <w:r w:rsidRPr="002F2382">
        <w:t>; essendo libero docente in Paleontologia dal 1879, insegnava a Torino la P</w:t>
      </w:r>
      <w:r w:rsidRPr="002F2382">
        <w:t>a</w:t>
      </w:r>
      <w:r w:rsidRPr="002F2382">
        <w:t>leontologia come disciplina autonoma, per primo in Italia. La sua a</w:t>
      </w:r>
      <w:r w:rsidRPr="002F2382">
        <w:t>t</w:t>
      </w:r>
      <w:r w:rsidRPr="002F2382">
        <w:t>tività nell’ateneo romano</w:t>
      </w:r>
      <w:r w:rsidR="000A78E3">
        <w:t xml:space="preserve"> </w:t>
      </w:r>
      <w:r w:rsidRPr="002F2382">
        <w:t>si sviluppò per più di quarant’ anni, chi</w:t>
      </w:r>
      <w:r w:rsidRPr="002F2382">
        <w:t>u</w:t>
      </w:r>
      <w:r w:rsidRPr="002F2382">
        <w:t>dendosi nel 1931, alla sua morte.</w:t>
      </w:r>
      <w:r w:rsidR="000A78E3">
        <w:t xml:space="preserve"> </w:t>
      </w:r>
      <w:r w:rsidRPr="002F2382">
        <w:t>Quasi metà della sua opera si svolse, quindi, dopo l’intervallo temporale</w:t>
      </w:r>
      <w:r w:rsidR="000A78E3">
        <w:t xml:space="preserve"> </w:t>
      </w:r>
      <w:r w:rsidRPr="002F2382">
        <w:t>qui considerato, che termina</w:t>
      </w:r>
      <w:r w:rsidR="000A78E3">
        <w:t xml:space="preserve"> </w:t>
      </w:r>
      <w:r w:rsidRPr="002F2382">
        <w:t>all’inizio della prima guerra mondiale. Tuttavia, non si può dire che vi siano</w:t>
      </w:r>
      <w:r w:rsidR="000A78E3">
        <w:t xml:space="preserve"> </w:t>
      </w:r>
      <w:r w:rsidRPr="002F2382">
        <w:t>stati sostanziali cambiamenti, nel tempo, nell’approccio alla sua attività e nel campo delle ricerche volte.</w:t>
      </w:r>
      <w:r w:rsidR="000A78E3">
        <w:t xml:space="preserve"> </w:t>
      </w:r>
      <w:r w:rsidRPr="002F2382">
        <w:t>Con la sua venuta a R</w:t>
      </w:r>
      <w:r w:rsidRPr="002F2382">
        <w:t>o</w:t>
      </w:r>
      <w:r w:rsidRPr="002F2382">
        <w:t>ma, iniziò subito ad occuparsi della paleontologia e della geologia della Campagna romana e dell’Appennino centrale (come, peraltro, fece anche lo Struever, occupandosi dei minerali del Lazio). Era, i</w:t>
      </w:r>
      <w:r w:rsidRPr="002F2382">
        <w:t>n</w:t>
      </w:r>
      <w:r w:rsidRPr="002F2382">
        <w:t>fatti, allora, una prassi consolidata quella per cui i docenti di una università</w:t>
      </w:r>
      <w:r w:rsidR="000A78E3">
        <w:t xml:space="preserve"> </w:t>
      </w:r>
      <w:r w:rsidRPr="002F2382">
        <w:t>svolgessero le loro ricerche soprattutto sul territorio ge</w:t>
      </w:r>
      <w:r w:rsidRPr="002F2382">
        <w:t>o</w:t>
      </w:r>
      <w:r w:rsidRPr="002F2382">
        <w:t>graficamente pertinente,</w:t>
      </w:r>
      <w:r w:rsidR="000A78E3">
        <w:t xml:space="preserve"> </w:t>
      </w:r>
      <w:r w:rsidRPr="002F2382">
        <w:t>prassi in parte imposta dalle ridotte disp</w:t>
      </w:r>
      <w:r w:rsidRPr="002F2382">
        <w:t>o</w:t>
      </w:r>
      <w:r w:rsidRPr="002F2382">
        <w:t>nibilità economiche, da cu</w:t>
      </w:r>
      <w:r w:rsidR="003D46F0">
        <w:t>i, come osserva Pietro Corsi</w:t>
      </w:r>
      <w:r w:rsidR="000A78E3">
        <w:t xml:space="preserve"> </w:t>
      </w:r>
      <w:r w:rsidR="003D46F0">
        <w:t>(</w:t>
      </w:r>
      <w:r w:rsidR="00B17733">
        <w:t xml:space="preserve">2003) derivò </w:t>
      </w:r>
      <w:r w:rsidRPr="002F2382">
        <w:t>la teorizzazione della prevalente valenza locale della geologia</w:t>
      </w:r>
      <w:r w:rsidRPr="002F2382">
        <w:rPr>
          <w:vertAlign w:val="superscript"/>
        </w:rPr>
        <w:footnoteReference w:id="76"/>
      </w:r>
      <w:r w:rsidRPr="002F2382">
        <w:t xml:space="preserve">. </w:t>
      </w:r>
    </w:p>
    <w:p w14:paraId="4090DAC1" w14:textId="39BE481A" w:rsidR="002F2382" w:rsidRPr="002F2382" w:rsidRDefault="002F2382" w:rsidP="002F2382">
      <w:pPr>
        <w:pStyle w:val="Testoconrientro"/>
      </w:pPr>
      <w:r w:rsidRPr="002F2382">
        <w:t>Come per il suo collega Struever, in cima ai suoi pensieri vi era il museo, la sua implementazione e valorizzazione,</w:t>
      </w:r>
      <w:r w:rsidR="000A78E3">
        <w:t xml:space="preserve"> </w:t>
      </w:r>
      <w:r w:rsidRPr="002F2382">
        <w:t>che portò avanti anche attraverso la donazione del suo straordinario patrimonio libr</w:t>
      </w:r>
      <w:r w:rsidRPr="002F2382">
        <w:t>a</w:t>
      </w:r>
      <w:r w:rsidRPr="002F2382">
        <w:t>rio e di estratti,</w:t>
      </w:r>
      <w:r w:rsidR="000A78E3">
        <w:t xml:space="preserve"> </w:t>
      </w:r>
      <w:r w:rsidRPr="002F2382">
        <w:t>frutto degli innumerevoli scambi attuati con i ma</w:t>
      </w:r>
      <w:r w:rsidRPr="002F2382">
        <w:t>g</w:t>
      </w:r>
      <w:r w:rsidRPr="002F2382">
        <w:t>giori studiosi di paleontologia</w:t>
      </w:r>
      <w:r w:rsidR="000A78E3">
        <w:t xml:space="preserve"> </w:t>
      </w:r>
      <w:r w:rsidRPr="002F2382">
        <w:t>contemporanei, ma anche di acquisti</w:t>
      </w:r>
      <w:r w:rsidRPr="002F2382">
        <w:rPr>
          <w:vertAlign w:val="superscript"/>
        </w:rPr>
        <w:footnoteReference w:id="77"/>
      </w:r>
      <w:r w:rsidRPr="002F2382">
        <w:t>.</w:t>
      </w:r>
    </w:p>
    <w:p w14:paraId="1024F4BC" w14:textId="77777777" w:rsidR="002F2382" w:rsidRPr="002F2382" w:rsidRDefault="002F2382" w:rsidP="002F2382">
      <w:pPr>
        <w:pStyle w:val="Testoconrientro"/>
      </w:pPr>
    </w:p>
    <w:p w14:paraId="74CD82DF" w14:textId="77777777" w:rsidR="002F2382" w:rsidRPr="002F2382" w:rsidRDefault="002F2382" w:rsidP="002F2382">
      <w:pPr>
        <w:pStyle w:val="Testoconrientro"/>
      </w:pPr>
    </w:p>
    <w:p w14:paraId="0B229628" w14:textId="77777777" w:rsidR="002F2382" w:rsidRPr="002F2382" w:rsidRDefault="002F2382" w:rsidP="002F2382">
      <w:pPr>
        <w:pStyle w:val="Testoconrientro"/>
      </w:pPr>
    </w:p>
    <w:p w14:paraId="48E73ACC" w14:textId="77777777" w:rsidR="002F2382" w:rsidRPr="002F2382" w:rsidRDefault="00D34240" w:rsidP="00347B12">
      <w:pPr>
        <w:pStyle w:val="Testoconrientro"/>
        <w:jc w:val="center"/>
      </w:pPr>
      <w:r>
        <w:rPr>
          <w:noProof/>
        </w:rPr>
        <w:drawing>
          <wp:inline distT="0" distB="0" distL="0" distR="0" wp14:anchorId="6C922B59" wp14:editId="6FDE6FDC">
            <wp:extent cx="2566247" cy="2899525"/>
            <wp:effectExtent l="0" t="0" r="0" b="0"/>
            <wp:docPr id="8" name="Immagine 8" descr="Macintosh HD:Users:mac:Documents:Ricerca:StoriaFacolta:SapienzaGiornataStudio:Matteucci:Figure:fig 7 port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Documents:Ricerca:StoriaFacolta:SapienzaGiornataStudio:Matteucci:Figure:fig 7 portis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6785" cy="2900133"/>
                    </a:xfrm>
                    <a:prstGeom prst="rect">
                      <a:avLst/>
                    </a:prstGeom>
                    <a:noFill/>
                    <a:ln>
                      <a:noFill/>
                    </a:ln>
                  </pic:spPr>
                </pic:pic>
              </a:graphicData>
            </a:graphic>
          </wp:inline>
        </w:drawing>
      </w:r>
    </w:p>
    <w:p w14:paraId="69C77BC6" w14:textId="1E8C6316" w:rsidR="002F2382" w:rsidRDefault="002F2382" w:rsidP="00347B12">
      <w:pPr>
        <w:pStyle w:val="05DidascaliaFigura"/>
        <w:jc w:val="center"/>
      </w:pPr>
      <w:r w:rsidRPr="002F2382">
        <w:rPr>
          <w:b/>
        </w:rPr>
        <w:t xml:space="preserve">Fig. </w:t>
      </w:r>
      <w:r w:rsidR="00C6190E">
        <w:rPr>
          <w:b/>
        </w:rPr>
        <w:t>3.</w:t>
      </w:r>
      <w:r w:rsidRPr="002F2382">
        <w:rPr>
          <w:b/>
        </w:rPr>
        <w:t>7</w:t>
      </w:r>
      <w:r w:rsidR="00C6190E">
        <w:rPr>
          <w:b/>
        </w:rPr>
        <w:t>.</w:t>
      </w:r>
      <w:r w:rsidR="007D4514">
        <w:t xml:space="preserve"> </w:t>
      </w:r>
      <w:r w:rsidRPr="002F2382">
        <w:t>Portis mentre esamina dei reperti (da R. Fabiani, C. Maxia, 1953, p. 10).</w:t>
      </w:r>
    </w:p>
    <w:p w14:paraId="24E448B4" w14:textId="77777777" w:rsidR="002F2382" w:rsidRPr="002F2382" w:rsidRDefault="00D34240" w:rsidP="002F2382">
      <w:r>
        <w:rPr>
          <w:noProof/>
        </w:rPr>
        <w:drawing>
          <wp:inline distT="0" distB="0" distL="0" distR="0" wp14:anchorId="1A16193A" wp14:editId="5CD27D37">
            <wp:extent cx="3911600" cy="2870200"/>
            <wp:effectExtent l="0" t="0" r="0" b="0"/>
            <wp:docPr id="9" name="Immagine 9" descr="Macintosh HD:Users:mac:Documents:Ricerca:StoriaFacolta:SapienzaGiornataStudio:Matteucci:Figure:fig. 8 studio con biblioteca port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c:Documents:Ricerca:StoriaFacolta:SapienzaGiornataStudio:Matteucci:Figure:fig. 8 studio con biblioteca portis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1600" cy="2870200"/>
                    </a:xfrm>
                    <a:prstGeom prst="rect">
                      <a:avLst/>
                    </a:prstGeom>
                    <a:noFill/>
                    <a:ln>
                      <a:noFill/>
                    </a:ln>
                  </pic:spPr>
                </pic:pic>
              </a:graphicData>
            </a:graphic>
          </wp:inline>
        </w:drawing>
      </w:r>
    </w:p>
    <w:p w14:paraId="64C5D8D6" w14:textId="51E4BF8D" w:rsidR="002F2382" w:rsidRPr="002F2382" w:rsidRDefault="002F2382" w:rsidP="002F2382">
      <w:pPr>
        <w:pStyle w:val="05DidascaliaFigura"/>
      </w:pPr>
      <w:r w:rsidRPr="002F2382">
        <w:rPr>
          <w:b/>
        </w:rPr>
        <w:t xml:space="preserve">Fig. </w:t>
      </w:r>
      <w:r w:rsidR="00C6190E">
        <w:rPr>
          <w:b/>
        </w:rPr>
        <w:t>3.</w:t>
      </w:r>
      <w:r w:rsidRPr="002F2382">
        <w:rPr>
          <w:b/>
        </w:rPr>
        <w:t>8</w:t>
      </w:r>
      <w:r w:rsidR="00C6190E">
        <w:rPr>
          <w:b/>
        </w:rPr>
        <w:t>.</w:t>
      </w:r>
      <w:r w:rsidR="007D4514">
        <w:t xml:space="preserve"> </w:t>
      </w:r>
      <w:r w:rsidRPr="002F2382">
        <w:t>La sala della Biblioteca del museo di Geologia e “Gabinetto del Direttore” G. Portis, collocata nel sottotetto dell’edificio della Sapienza, in uno dei quattro locali a</w:t>
      </w:r>
      <w:r w:rsidRPr="002F2382">
        <w:t>c</w:t>
      </w:r>
      <w:r w:rsidRPr="002F2382">
        <w:t>quisiti anche in seguito alla donazione della collezione Michelotti, avvenuta nel 1880 (da</w:t>
      </w:r>
      <w:r w:rsidR="000A78E3">
        <w:t xml:space="preserve"> </w:t>
      </w:r>
      <w:r w:rsidRPr="002F2382">
        <w:t>F. Millosevich, 1927, p.221).</w:t>
      </w:r>
    </w:p>
    <w:p w14:paraId="151C7378" w14:textId="77777777" w:rsidR="002F2382" w:rsidRPr="002F2382" w:rsidRDefault="002F2382" w:rsidP="002F2382">
      <w:pPr>
        <w:pStyle w:val="Testoconrientro"/>
      </w:pPr>
    </w:p>
    <w:p w14:paraId="7F868161" w14:textId="77777777" w:rsidR="002F2382" w:rsidRPr="002F2382" w:rsidRDefault="002F2382" w:rsidP="002F2382">
      <w:pPr>
        <w:pStyle w:val="Testoconrientro"/>
      </w:pPr>
    </w:p>
    <w:p w14:paraId="661E6EAE" w14:textId="53E0CD82" w:rsidR="000239E8" w:rsidRDefault="002F2382" w:rsidP="002F2382">
      <w:pPr>
        <w:pStyle w:val="Testoconrientro"/>
      </w:pPr>
      <w:r w:rsidRPr="002F2382">
        <w:t>Il Portis</w:t>
      </w:r>
      <w:r w:rsidR="000A78E3">
        <w:t xml:space="preserve"> </w:t>
      </w:r>
      <w:r w:rsidRPr="002F2382">
        <w:t>fu un buon maestro, amato dai suoi allievi</w:t>
      </w:r>
      <w:r w:rsidRPr="002F2382">
        <w:rPr>
          <w:vertAlign w:val="superscript"/>
        </w:rPr>
        <w:footnoteReference w:id="78"/>
      </w:r>
      <w:r w:rsidRPr="002F2382">
        <w:t xml:space="preserve"> , tra cui Achille Tellini</w:t>
      </w:r>
      <w:r w:rsidR="003D46F0">
        <w:t xml:space="preserve"> </w:t>
      </w:r>
      <w:r w:rsidR="003D46F0" w:rsidRPr="0085364C">
        <w:rPr>
          <w:color w:val="auto"/>
        </w:rPr>
        <w:t>(1866-1938)</w:t>
      </w:r>
      <w:r w:rsidRPr="0085364C">
        <w:rPr>
          <w:color w:val="auto"/>
          <w:vertAlign w:val="superscript"/>
        </w:rPr>
        <w:footnoteReference w:id="79"/>
      </w:r>
      <w:r w:rsidRPr="0085364C">
        <w:rPr>
          <w:color w:val="auto"/>
        </w:rPr>
        <w:t xml:space="preserve">, </w:t>
      </w:r>
      <w:r w:rsidRPr="002F2382">
        <w:t>Gioacchino De Angelis D’Ossat (1865-1957), Mario Cermenati ( 1868-1924)</w:t>
      </w:r>
      <w:r w:rsidRPr="002F2382">
        <w:rPr>
          <w:vertAlign w:val="superscript"/>
        </w:rPr>
        <w:footnoteReference w:id="80"/>
      </w:r>
      <w:r w:rsidRPr="002F2382">
        <w:t xml:space="preserve"> , Giuseppe Checchia Rispoli (1877-1947), suo successore,</w:t>
      </w:r>
      <w:r w:rsidR="000A78E3">
        <w:t xml:space="preserve"> </w:t>
      </w:r>
      <w:r w:rsidRPr="002F2382">
        <w:t>Serafino Cerulli-Irelli</w:t>
      </w:r>
      <w:r w:rsidR="003D46F0">
        <w:t xml:space="preserve"> </w:t>
      </w:r>
      <w:r w:rsidR="003D46F0" w:rsidRPr="0085364C">
        <w:rPr>
          <w:color w:val="auto"/>
        </w:rPr>
        <w:t>(1873-1946)</w:t>
      </w:r>
      <w:r w:rsidRPr="0085364C">
        <w:rPr>
          <w:color w:val="auto"/>
        </w:rPr>
        <w:t xml:space="preserve">, </w:t>
      </w:r>
      <w:r w:rsidRPr="002F2382">
        <w:t>suo assistente. Fu suo allievo, e con lui formò la sua cultura</w:t>
      </w:r>
      <w:r w:rsidR="00457B9E">
        <w:t xml:space="preserve"> geologico-paleontologica, Gian </w:t>
      </w:r>
      <w:r w:rsidRPr="002F2382">
        <w:t>Alberto Blanc</w:t>
      </w:r>
      <w:r w:rsidR="00457B9E">
        <w:t xml:space="preserve"> </w:t>
      </w:r>
      <w:r w:rsidR="00457B9E" w:rsidRPr="0085364C">
        <w:rPr>
          <w:color w:val="auto"/>
        </w:rPr>
        <w:t>(1879-1966)</w:t>
      </w:r>
      <w:r w:rsidRPr="0085364C">
        <w:rPr>
          <w:color w:val="auto"/>
        </w:rPr>
        <w:t>,</w:t>
      </w:r>
      <w:r w:rsidRPr="002F2382">
        <w:t xml:space="preserve"> laureato in fisica, fondatore dell’Istituto italiano di Paleontologia umana, tra i fondatori della Geochimica italiana. Nella ricerca, si occupò</w:t>
      </w:r>
      <w:r w:rsidR="000A78E3">
        <w:t xml:space="preserve"> </w:t>
      </w:r>
      <w:r w:rsidRPr="002F2382">
        <w:t>soprattutto dei</w:t>
      </w:r>
      <w:r w:rsidR="000A78E3">
        <w:t xml:space="preserve"> </w:t>
      </w:r>
      <w:r w:rsidRPr="002F2382">
        <w:t>ve</w:t>
      </w:r>
      <w:r w:rsidRPr="002F2382">
        <w:t>r</w:t>
      </w:r>
      <w:r w:rsidRPr="002F2382">
        <w:t>tebrati del Quaternario della campagna romana; produsse anche una</w:t>
      </w:r>
      <w:r w:rsidR="000A78E3">
        <w:t xml:space="preserve"> </w:t>
      </w:r>
      <w:r w:rsidRPr="002F2382">
        <w:t>ponderosa monografia sulla geologia della campagna romana, “</w:t>
      </w:r>
      <w:r w:rsidRPr="002F2382">
        <w:rPr>
          <w:i/>
        </w:rPr>
        <w:t>Storia fisica del bacino di Roma</w:t>
      </w:r>
      <w:r w:rsidR="00457B9E">
        <w:t>” in due volumi (</w:t>
      </w:r>
      <w:r w:rsidRPr="002F2382">
        <w:t>con carta geologica).</w:t>
      </w:r>
      <w:r w:rsidR="000A78E3">
        <w:t xml:space="preserve"> </w:t>
      </w:r>
      <w:r w:rsidRPr="002F2382">
        <w:t>Nel 1908 è stato presidente della</w:t>
      </w:r>
      <w:r w:rsidR="000A78E3">
        <w:t xml:space="preserve"> </w:t>
      </w:r>
      <w:r w:rsidRPr="002F2382">
        <w:t>Società geologica italiana.</w:t>
      </w:r>
    </w:p>
    <w:p w14:paraId="38890093" w14:textId="77777777" w:rsidR="002F2382" w:rsidRPr="000239E8" w:rsidRDefault="002F2382" w:rsidP="000239E8"/>
    <w:p w14:paraId="7AE7C870" w14:textId="77777777" w:rsidR="002F2382" w:rsidRDefault="002F2382" w:rsidP="002F2382">
      <w:pPr>
        <w:pStyle w:val="05TitoloSottoparagrafo1livello"/>
      </w:pPr>
      <w:r w:rsidRPr="001228D7">
        <w:t>3.3.3. La cattedra di Mineralogia e di Geologia applicata</w:t>
      </w:r>
    </w:p>
    <w:p w14:paraId="29016401" w14:textId="7238D9AD" w:rsidR="002F2382" w:rsidRPr="002F2382" w:rsidRDefault="00457B9E" w:rsidP="002F2382">
      <w:pPr>
        <w:pStyle w:val="Testoconrientro"/>
      </w:pPr>
      <w:r>
        <w:t xml:space="preserve">Con la </w:t>
      </w:r>
      <w:r w:rsidRPr="0085364C">
        <w:rPr>
          <w:color w:val="auto"/>
        </w:rPr>
        <w:t>c</w:t>
      </w:r>
      <w:r w:rsidR="002F2382" w:rsidRPr="002F2382">
        <w:t>hiamata di Portis,</w:t>
      </w:r>
      <w:r w:rsidR="000A78E3">
        <w:t xml:space="preserve"> </w:t>
      </w:r>
      <w:r w:rsidR="002F2382" w:rsidRPr="002F2382">
        <w:t>nel 1888, Romolo Meli</w:t>
      </w:r>
      <w:r w:rsidR="000A78E3">
        <w:t xml:space="preserve"> </w:t>
      </w:r>
      <w:r w:rsidR="002F2382" w:rsidRPr="002F2382">
        <w:t>fu spostato alla Scuola di applicazione per gli ingegneri,</w:t>
      </w:r>
      <w:r w:rsidR="000A78E3">
        <w:t xml:space="preserve"> </w:t>
      </w:r>
      <w:r w:rsidR="002F2382" w:rsidRPr="002F2382">
        <w:t>dapprima come professore straordinario</w:t>
      </w:r>
      <w:r w:rsidR="000A78E3">
        <w:t xml:space="preserve"> </w:t>
      </w:r>
      <w:r w:rsidR="002F2382" w:rsidRPr="002F2382">
        <w:t>di Mineralogia e Geologia applicata, poi come stabili</w:t>
      </w:r>
      <w:r w:rsidR="002F2382" w:rsidRPr="002F2382">
        <w:t>z</w:t>
      </w:r>
      <w:r w:rsidR="002F2382" w:rsidRPr="002F2382">
        <w:t>zato (dal 1904), infine, dopo</w:t>
      </w:r>
      <w:r w:rsidR="000A78E3">
        <w:t xml:space="preserve"> </w:t>
      </w:r>
      <w:r w:rsidR="002F2382" w:rsidRPr="002F2382">
        <w:t>8 anni, dal 1912,</w:t>
      </w:r>
      <w:r w:rsidR="000A78E3">
        <w:t xml:space="preserve"> </w:t>
      </w:r>
      <w:r w:rsidR="002F2382" w:rsidRPr="002F2382">
        <w:t>come ordinario</w:t>
      </w:r>
      <w:r w:rsidR="002F2382" w:rsidRPr="002F2382">
        <w:rPr>
          <w:vertAlign w:val="superscript"/>
        </w:rPr>
        <w:footnoteReference w:id="81"/>
      </w:r>
      <w:r w:rsidR="000E607C">
        <w:t>.</w:t>
      </w:r>
      <w:r w:rsidR="000A78E3">
        <w:t xml:space="preserve"> </w:t>
      </w:r>
      <w:r w:rsidR="002F2382" w:rsidRPr="002F2382">
        <w:t>Si co</w:t>
      </w:r>
      <w:r w:rsidR="002F2382" w:rsidRPr="002F2382">
        <w:t>n</w:t>
      </w:r>
      <w:r w:rsidR="002F2382" w:rsidRPr="002F2382">
        <w:t>solidò con lui</w:t>
      </w:r>
      <w:r w:rsidR="000A78E3">
        <w:t xml:space="preserve"> </w:t>
      </w:r>
      <w:r w:rsidR="002F2382" w:rsidRPr="002F2382">
        <w:t>definitivamente il terzo polo di riferimento delle Scie</w:t>
      </w:r>
      <w:r w:rsidR="002F2382" w:rsidRPr="002F2382">
        <w:t>n</w:t>
      </w:r>
      <w:r w:rsidR="002F2382" w:rsidRPr="002F2382">
        <w:t>ze geologiche in Sapienza.</w:t>
      </w:r>
      <w:r w:rsidR="000A78E3">
        <w:t xml:space="preserve"> </w:t>
      </w:r>
      <w:r w:rsidR="002F2382" w:rsidRPr="002F2382">
        <w:t>Le vocazioni non solo scientifiche</w:t>
      </w:r>
      <w:r w:rsidR="000A78E3">
        <w:t xml:space="preserve"> </w:t>
      </w:r>
      <w:r w:rsidR="002F2382" w:rsidRPr="002F2382">
        <w:t>di Portis</w:t>
      </w:r>
      <w:r w:rsidR="000A78E3">
        <w:t xml:space="preserve"> </w:t>
      </w:r>
      <w:r w:rsidR="002F2382" w:rsidRPr="002F2382">
        <w:t>e Meli furono diverse: immerso</w:t>
      </w:r>
      <w:r w:rsidR="000A78E3">
        <w:t xml:space="preserve"> </w:t>
      </w:r>
      <w:r w:rsidR="002F2382" w:rsidRPr="002F2382">
        <w:t>soprattutto nei problemi di sistemat</w:t>
      </w:r>
      <w:r w:rsidR="002F2382" w:rsidRPr="002F2382">
        <w:t>i</w:t>
      </w:r>
      <w:r w:rsidR="002F2382" w:rsidRPr="002F2382">
        <w:t>ca</w:t>
      </w:r>
      <w:r w:rsidR="000A78E3">
        <w:t xml:space="preserve"> </w:t>
      </w:r>
      <w:r w:rsidR="002F2382" w:rsidRPr="002F2382">
        <w:t>e di geologia descrittiva il primo,</w:t>
      </w:r>
      <w:r w:rsidR="000A78E3">
        <w:t xml:space="preserve"> </w:t>
      </w:r>
      <w:r w:rsidR="002F2382" w:rsidRPr="002F2382">
        <w:t>eclettico e curioso studioso della geologia</w:t>
      </w:r>
      <w:r w:rsidR="000A78E3">
        <w:t xml:space="preserve"> </w:t>
      </w:r>
      <w:r w:rsidR="002F2382" w:rsidRPr="002F2382">
        <w:t>soprattutto romana</w:t>
      </w:r>
      <w:r w:rsidR="000A78E3">
        <w:t xml:space="preserve"> </w:t>
      </w:r>
      <w:r w:rsidR="002F2382" w:rsidRPr="002F2382">
        <w:t>e dei rapporti con l’ archeologia il s</w:t>
      </w:r>
      <w:r w:rsidR="002F2382" w:rsidRPr="002F2382">
        <w:t>e</w:t>
      </w:r>
      <w:r w:rsidR="002F2382" w:rsidRPr="002F2382">
        <w:t>condo, con vasti interessi in campo artistico e storico. Chiuso nel</w:t>
      </w:r>
      <w:r w:rsidR="000A78E3">
        <w:t xml:space="preserve"> </w:t>
      </w:r>
      <w:r w:rsidR="002F2382" w:rsidRPr="002F2382">
        <w:t>suo museo il primo, partecipe della società culturale</w:t>
      </w:r>
      <w:r w:rsidR="000A78E3">
        <w:t xml:space="preserve"> </w:t>
      </w:r>
      <w:r w:rsidR="002F2382" w:rsidRPr="002F2382">
        <w:t>romana il secondo</w:t>
      </w:r>
      <w:r w:rsidR="002F2382" w:rsidRPr="002F2382">
        <w:rPr>
          <w:vertAlign w:val="superscript"/>
        </w:rPr>
        <w:footnoteReference w:id="82"/>
      </w:r>
      <w:r w:rsidR="000E607C">
        <w:t>.</w:t>
      </w:r>
      <w:r w:rsidR="002F2382" w:rsidRPr="002F2382">
        <w:t xml:space="preserve"> Il</w:t>
      </w:r>
      <w:r w:rsidR="000A78E3">
        <w:t xml:space="preserve"> </w:t>
      </w:r>
      <w:r w:rsidR="002F2382" w:rsidRPr="002F2382">
        <w:t>Meli proseguì</w:t>
      </w:r>
      <w:r w:rsidR="000A78E3">
        <w:t xml:space="preserve"> </w:t>
      </w:r>
      <w:r w:rsidR="002F2382" w:rsidRPr="002F2382">
        <w:t>la pratica della didattica della Geologia sul terreno, con varie escursioni, introdotta dal suo maestro, pratica messa in atto anche da Pietro Zezi,</w:t>
      </w:r>
      <w:r w:rsidR="000A78E3">
        <w:t xml:space="preserve"> </w:t>
      </w:r>
      <w:r w:rsidR="002F2382" w:rsidRPr="002F2382">
        <w:t>allora segretario dell’Ufficio geologico, per</w:t>
      </w:r>
      <w:r w:rsidR="000A78E3">
        <w:t xml:space="preserve"> </w:t>
      </w:r>
      <w:r w:rsidR="002F2382" w:rsidRPr="002F2382">
        <w:t>il corso di Mineralogia applicata, che</w:t>
      </w:r>
      <w:r w:rsidR="000A78E3">
        <w:t xml:space="preserve"> </w:t>
      </w:r>
      <w:r w:rsidR="002F2382" w:rsidRPr="002F2382">
        <w:t xml:space="preserve">tenne dal 1875 al 1883. </w:t>
      </w:r>
    </w:p>
    <w:p w14:paraId="356642D2" w14:textId="77777777" w:rsidR="002F2382" w:rsidRDefault="002F2382" w:rsidP="002F2382">
      <w:pPr>
        <w:pStyle w:val="Testoconrientro"/>
      </w:pPr>
    </w:p>
    <w:p w14:paraId="152A98BF" w14:textId="7F1CFD67" w:rsidR="00197C5F" w:rsidRPr="00197C5F" w:rsidRDefault="00197C5F" w:rsidP="00197C5F">
      <w:pPr>
        <w:jc w:val="center"/>
      </w:pPr>
      <w:r>
        <w:rPr>
          <w:noProof/>
        </w:rPr>
        <w:drawing>
          <wp:inline distT="0" distB="0" distL="0" distR="0" wp14:anchorId="04ED2F8D" wp14:editId="2883C689">
            <wp:extent cx="3136143" cy="4371763"/>
            <wp:effectExtent l="0" t="0" r="0" b="0"/>
            <wp:docPr id="12" name="Immagine 12" descr="Macintosh HD:Users:mac:Documents:Ricerca:StoriaFacolta:SapienzaGiornataStudio:Matteucci:Figure: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c:Documents:Ricerca:StoriaFacolta:SapienzaGiornataStudio:Matteucci:Figure:Fi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287" cy="4371963"/>
                    </a:xfrm>
                    <a:prstGeom prst="rect">
                      <a:avLst/>
                    </a:prstGeom>
                    <a:noFill/>
                    <a:ln>
                      <a:noFill/>
                    </a:ln>
                  </pic:spPr>
                </pic:pic>
              </a:graphicData>
            </a:graphic>
          </wp:inline>
        </w:drawing>
      </w:r>
    </w:p>
    <w:p w14:paraId="2F1E3E91" w14:textId="342EB07B" w:rsidR="002F2382" w:rsidRPr="002F2382" w:rsidRDefault="002F2382" w:rsidP="00197C5F">
      <w:pPr>
        <w:pStyle w:val="05DidascaliaFigura"/>
        <w:jc w:val="center"/>
        <w:outlineLvl w:val="0"/>
      </w:pPr>
      <w:r w:rsidRPr="002F2382">
        <w:rPr>
          <w:b/>
        </w:rPr>
        <w:t xml:space="preserve">Fig. </w:t>
      </w:r>
      <w:r w:rsidR="00C6190E">
        <w:rPr>
          <w:b/>
        </w:rPr>
        <w:t>3.</w:t>
      </w:r>
      <w:r w:rsidRPr="002F2382">
        <w:rPr>
          <w:b/>
        </w:rPr>
        <w:t>9</w:t>
      </w:r>
      <w:r w:rsidR="00C6190E">
        <w:rPr>
          <w:b/>
        </w:rPr>
        <w:t>.</w:t>
      </w:r>
      <w:r w:rsidR="007D4514">
        <w:t xml:space="preserve"> </w:t>
      </w:r>
      <w:r w:rsidRPr="002F2382">
        <w:t>Romolo Meli.</w:t>
      </w:r>
    </w:p>
    <w:p w14:paraId="36531712" w14:textId="77777777" w:rsidR="002F2382" w:rsidRPr="002F2382" w:rsidRDefault="002F2382" w:rsidP="002F2382">
      <w:pPr>
        <w:pStyle w:val="Testoconrientro"/>
      </w:pPr>
    </w:p>
    <w:p w14:paraId="2CA8D193" w14:textId="600A455C" w:rsidR="002F2382" w:rsidRPr="002F2382" w:rsidRDefault="002F2382" w:rsidP="002F2382">
      <w:pPr>
        <w:pStyle w:val="Testoconrientro"/>
      </w:pPr>
      <w:r w:rsidRPr="002F2382">
        <w:t xml:space="preserve"> La sua numerosa e variegata produzione scientifica tocca molt</w:t>
      </w:r>
      <w:r w:rsidRPr="002F2382">
        <w:t>e</w:t>
      </w:r>
      <w:r w:rsidRPr="002F2382">
        <w:t>plici e, spesso, prospettici temi di interesse, anche se, di solito, trattati</w:t>
      </w:r>
      <w:r w:rsidR="000A78E3">
        <w:t xml:space="preserve"> </w:t>
      </w:r>
      <w:r w:rsidRPr="002F2382">
        <w:t>senza eccessivo approfondimento. Per comprendere il</w:t>
      </w:r>
      <w:r w:rsidR="000A78E3">
        <w:t xml:space="preserve"> </w:t>
      </w:r>
      <w:r w:rsidRPr="002F2382">
        <w:t>significato de</w:t>
      </w:r>
      <w:r w:rsidRPr="002F2382">
        <w:t>l</w:t>
      </w:r>
      <w:r w:rsidRPr="002F2382">
        <w:t>la attività scientifica del Meli è opportuno accumunarla a quella di due altri protagonisti di quella branca della Geologia che oggi chi</w:t>
      </w:r>
      <w:r w:rsidRPr="002F2382">
        <w:t>a</w:t>
      </w:r>
      <w:r w:rsidRPr="002F2382">
        <w:t>miamo Geologia urbana, anche se in gran parte svolta successiv</w:t>
      </w:r>
      <w:r w:rsidRPr="002F2382">
        <w:t>a</w:t>
      </w:r>
      <w:r w:rsidRPr="002F2382">
        <w:t>mente al periodo di interesse</w:t>
      </w:r>
      <w:r w:rsidR="000A78E3">
        <w:t xml:space="preserve"> </w:t>
      </w:r>
      <w:r w:rsidRPr="002F2382">
        <w:t>della presente nota e solo parzialmente nella Regia Università, Enrico Clerici</w:t>
      </w:r>
      <w:r w:rsidR="000A78E3">
        <w:t xml:space="preserve"> </w:t>
      </w:r>
      <w:r w:rsidRPr="002F2382">
        <w:t>(1862-1938), allievo del Meli (ma frequentò anche il</w:t>
      </w:r>
      <w:r w:rsidR="000A78E3">
        <w:t xml:space="preserve"> </w:t>
      </w:r>
      <w:r w:rsidRPr="002F2382">
        <w:t>Portis e lo Struever)</w:t>
      </w:r>
      <w:r w:rsidRPr="002F2382">
        <w:rPr>
          <w:vertAlign w:val="superscript"/>
        </w:rPr>
        <w:footnoteReference w:id="83"/>
      </w:r>
      <w:r w:rsidR="000A78E3">
        <w:t xml:space="preserve"> </w:t>
      </w:r>
      <w:r w:rsidRPr="002F2382">
        <w:t>e</w:t>
      </w:r>
      <w:r w:rsidR="000A78E3">
        <w:t xml:space="preserve"> </w:t>
      </w:r>
      <w:r w:rsidRPr="002F2382">
        <w:t>G. De Angelis D’Ossat (18</w:t>
      </w:r>
      <w:r w:rsidR="007836D3">
        <w:t>65-1957)</w:t>
      </w:r>
      <w:r w:rsidRPr="002F2382">
        <w:rPr>
          <w:vertAlign w:val="superscript"/>
        </w:rPr>
        <w:footnoteReference w:id="84"/>
      </w:r>
      <w:r w:rsidRPr="002F2382">
        <w:t>, allievo di Portis. Le ricerche affrontate da questo trio di eclettici ricercatori, per lo più singolarmente, spaziano su uno spettro amplissimo di tematiche ed ambiti disciplinari.</w:t>
      </w:r>
      <w:r w:rsidR="000A78E3">
        <w:t xml:space="preserve"> </w:t>
      </w:r>
      <w:r w:rsidRPr="002F2382">
        <w:t>Oggi, le loro inform</w:t>
      </w:r>
      <w:r w:rsidRPr="002F2382">
        <w:t>a</w:t>
      </w:r>
      <w:r w:rsidRPr="002F2382">
        <w:t>zioni puntuali, ad esempio</w:t>
      </w:r>
      <w:r w:rsidR="000A78E3">
        <w:t xml:space="preserve"> </w:t>
      </w:r>
      <w:r w:rsidRPr="002F2382">
        <w:t>su sezioni stratigrafiche rilevate in occ</w:t>
      </w:r>
      <w:r w:rsidRPr="002F2382">
        <w:t>a</w:t>
      </w:r>
      <w:r w:rsidRPr="002F2382">
        <w:t>sione delle opere di ingegneria civile messe in atto nello sviluppo u</w:t>
      </w:r>
      <w:r w:rsidRPr="002F2382">
        <w:t>r</w:t>
      </w:r>
      <w:r w:rsidRPr="002F2382">
        <w:t>banistico di Roma capitale,</w:t>
      </w:r>
      <w:r w:rsidR="000A78E3">
        <w:t xml:space="preserve"> </w:t>
      </w:r>
      <w:r w:rsidRPr="002F2382">
        <w:t>costituiscono</w:t>
      </w:r>
      <w:r w:rsidR="000A78E3">
        <w:t xml:space="preserve"> </w:t>
      </w:r>
      <w:r w:rsidRPr="002F2382">
        <w:t>memoria</w:t>
      </w:r>
      <w:r w:rsidR="000A78E3">
        <w:t xml:space="preserve"> </w:t>
      </w:r>
      <w:r w:rsidRPr="002F2382">
        <w:t>preziosa su affioramenti e luoghi ormai obliterati dalla crescita della città (R. F</w:t>
      </w:r>
      <w:r w:rsidRPr="002F2382">
        <w:t>u</w:t>
      </w:r>
      <w:r w:rsidRPr="002F2382">
        <w:t>niciello e</w:t>
      </w:r>
      <w:r w:rsidR="000A78E3">
        <w:t xml:space="preserve"> </w:t>
      </w:r>
      <w:r w:rsidRPr="002F2382">
        <w:t>C. Rosa, 1995). Il loro profilo di ultimi “ naturalisti-umanisti”</w:t>
      </w:r>
      <w:r w:rsidR="000A78E3">
        <w:t xml:space="preserve"> </w:t>
      </w:r>
      <w:r w:rsidRPr="002F2382">
        <w:t>fu ben tratteggiato da A. G.</w:t>
      </w:r>
      <w:r w:rsidR="000A78E3">
        <w:t xml:space="preserve"> </w:t>
      </w:r>
      <w:r w:rsidRPr="002F2382">
        <w:t>Segre , nel 1957, nel necrologio del De Angelis D’Ossat</w:t>
      </w:r>
      <w:r w:rsidRPr="002F2382">
        <w:rPr>
          <w:vertAlign w:val="superscript"/>
        </w:rPr>
        <w:footnoteReference w:id="85"/>
      </w:r>
      <w:r w:rsidRPr="002F2382">
        <w:t>.</w:t>
      </w:r>
    </w:p>
    <w:p w14:paraId="637CCB8B" w14:textId="0A03BFCE" w:rsidR="002F2382" w:rsidRDefault="002F2382" w:rsidP="002F2382">
      <w:pPr>
        <w:pStyle w:val="Testoconrientro"/>
      </w:pPr>
      <w:r w:rsidRPr="002F2382">
        <w:t xml:space="preserve"> A questa schiera, e non ultimo,</w:t>
      </w:r>
      <w:r w:rsidR="000A78E3">
        <w:t xml:space="preserve"> </w:t>
      </w:r>
      <w:r w:rsidRPr="002F2382">
        <w:t>deve essere aggiunto Serafino C</w:t>
      </w:r>
      <w:r w:rsidRPr="002F2382">
        <w:t>e</w:t>
      </w:r>
      <w:r w:rsidRPr="002F2382">
        <w:t>rulli-Irelli ( 1876-1946), il più famoso tra i paleontologi romani del primo Novecento,</w:t>
      </w:r>
      <w:r w:rsidR="000A78E3">
        <w:t xml:space="preserve"> </w:t>
      </w:r>
      <w:r w:rsidRPr="002F2382">
        <w:t>autore della celebre monografia sulla Fauna</w:t>
      </w:r>
      <w:r w:rsidR="000A78E3">
        <w:t xml:space="preserve"> </w:t>
      </w:r>
      <w:r w:rsidRPr="002F2382">
        <w:t>mal</w:t>
      </w:r>
      <w:r w:rsidRPr="002F2382">
        <w:t>a</w:t>
      </w:r>
      <w:r w:rsidRPr="002F2382">
        <w:t>cologica mariana</w:t>
      </w:r>
      <w:r w:rsidR="000A78E3">
        <w:t xml:space="preserve"> </w:t>
      </w:r>
      <w:r w:rsidRPr="002F2382">
        <w:t>in otto volumi, pubblicata</w:t>
      </w:r>
      <w:r w:rsidR="000A78E3">
        <w:t xml:space="preserve"> </w:t>
      </w:r>
      <w:r w:rsidRPr="002F2382">
        <w:t>tra il</w:t>
      </w:r>
      <w:r w:rsidR="000A78E3">
        <w:t xml:space="preserve"> </w:t>
      </w:r>
      <w:r w:rsidRPr="002F2382">
        <w:t>1907 e il 1916 sulla rivista</w:t>
      </w:r>
      <w:r w:rsidR="000A78E3">
        <w:t xml:space="preserve"> </w:t>
      </w:r>
      <w:r w:rsidRPr="002F2382">
        <w:rPr>
          <w:i/>
        </w:rPr>
        <w:t>Paleontographia italica</w:t>
      </w:r>
      <w:r w:rsidRPr="002F2382">
        <w:t>. La monografia,</w:t>
      </w:r>
      <w:r w:rsidR="000A78E3">
        <w:t xml:space="preserve"> </w:t>
      </w:r>
      <w:r w:rsidRPr="002F2382">
        <w:t>ancora oggi riferimento-base indispensabile per lo studio delle faune marine a molluschi del Pliocene, suscitò alla sua pubblicazione un profondo interesse in tutta Europa da parte dei più autorevoli studiosi del tempo.</w:t>
      </w:r>
      <w:r w:rsidR="000A78E3">
        <w:t xml:space="preserve"> </w:t>
      </w:r>
      <w:r w:rsidRPr="002F2382">
        <w:t>Allievo e, dal 1905, assistente di Portis, dopo</w:t>
      </w:r>
      <w:r w:rsidR="000A78E3">
        <w:t xml:space="preserve"> </w:t>
      </w:r>
      <w:r w:rsidRPr="002F2382">
        <w:t>aver trascorso</w:t>
      </w:r>
      <w:r w:rsidR="000A78E3">
        <w:t xml:space="preserve"> </w:t>
      </w:r>
      <w:r w:rsidRPr="002F2382">
        <w:t>due anni di perfezi</w:t>
      </w:r>
      <w:r w:rsidRPr="002F2382">
        <w:t>o</w:t>
      </w:r>
      <w:r w:rsidRPr="002F2382">
        <w:t>namento a Monaco di Baviera con il grande</w:t>
      </w:r>
      <w:r w:rsidR="000A78E3">
        <w:t xml:space="preserve"> </w:t>
      </w:r>
      <w:r w:rsidRPr="002F2382">
        <w:t>K. A. von Zittel, svolse tutta la sua</w:t>
      </w:r>
      <w:r w:rsidR="000A78E3">
        <w:t xml:space="preserve"> </w:t>
      </w:r>
      <w:r w:rsidRPr="002F2382">
        <w:t>sua attività</w:t>
      </w:r>
      <w:r w:rsidR="000A78E3">
        <w:t xml:space="preserve"> </w:t>
      </w:r>
      <w:r w:rsidRPr="002F2382">
        <w:t>scientifica nel Museo di</w:t>
      </w:r>
      <w:r w:rsidR="000A78E3">
        <w:t xml:space="preserve"> </w:t>
      </w:r>
      <w:r w:rsidRPr="002F2382">
        <w:t>Geologia e Paleont</w:t>
      </w:r>
      <w:r w:rsidRPr="002F2382">
        <w:t>o</w:t>
      </w:r>
      <w:r w:rsidRPr="002F2382">
        <w:t>logia,</w:t>
      </w:r>
      <w:r w:rsidR="000A78E3">
        <w:t xml:space="preserve"> </w:t>
      </w:r>
      <w:r w:rsidRPr="002F2382">
        <w:t>arricchendolo con esemplari raccolti</w:t>
      </w:r>
      <w:r w:rsidR="000A78E3">
        <w:t xml:space="preserve"> </w:t>
      </w:r>
      <w:r w:rsidRPr="002F2382">
        <w:t>nei suoi frequenti viaggi. Operò a lungo (circa 25 anni)</w:t>
      </w:r>
      <w:r w:rsidR="000A78E3">
        <w:t xml:space="preserve"> </w:t>
      </w:r>
      <w:r w:rsidRPr="002F2382">
        <w:t>nella Società Geologica Italiana, ric</w:t>
      </w:r>
      <w:r w:rsidRPr="002F2382">
        <w:t>o</w:t>
      </w:r>
      <w:r w:rsidRPr="002F2382">
        <w:t>prendone varie cariche (tesoriere, segretario, bibliote</w:t>
      </w:r>
      <w:r w:rsidR="00056F3B">
        <w:t>cario,</w:t>
      </w:r>
      <w:r w:rsidR="00457B9E">
        <w:t xml:space="preserve"> </w:t>
      </w:r>
      <w:r w:rsidR="00457B9E" w:rsidRPr="00056F3B">
        <w:rPr>
          <w:color w:val="auto"/>
        </w:rPr>
        <w:t>e</w:t>
      </w:r>
      <w:r w:rsidRPr="002F2382">
        <w:t xml:space="preserve"> anche, commissario). A lui si deve</w:t>
      </w:r>
      <w:r w:rsidR="000A78E3">
        <w:t xml:space="preserve"> </w:t>
      </w:r>
      <w:r w:rsidRPr="002F2382">
        <w:t>la promozione dell’ospitalità concessa dal Portis alla biblioteca della Società,</w:t>
      </w:r>
      <w:r w:rsidR="000A78E3">
        <w:t xml:space="preserve"> </w:t>
      </w:r>
      <w:r w:rsidRPr="002F2382">
        <w:t>che ha riordinato completamente a proprie spese</w:t>
      </w:r>
      <w:r w:rsidRPr="002F2382">
        <w:rPr>
          <w:vertAlign w:val="superscript"/>
        </w:rPr>
        <w:footnoteReference w:id="86"/>
      </w:r>
      <w:r w:rsidRPr="002F2382">
        <w:t>.</w:t>
      </w:r>
    </w:p>
    <w:p w14:paraId="459976DA" w14:textId="1CCEEFFB" w:rsidR="000C6EB1" w:rsidRDefault="000C6EB1" w:rsidP="000C6EB1">
      <w:pPr>
        <w:pStyle w:val="05TitoloParagrafo"/>
      </w:pPr>
      <w:r w:rsidRPr="00CB27E1">
        <w:t>3.4. Verso una nuova</w:t>
      </w:r>
      <w:r w:rsidR="000A78E3">
        <w:t xml:space="preserve"> </w:t>
      </w:r>
      <w:r w:rsidRPr="00CB27E1">
        <w:t>dimensione</w:t>
      </w:r>
      <w:r w:rsidR="000A78E3">
        <w:t xml:space="preserve"> </w:t>
      </w:r>
    </w:p>
    <w:p w14:paraId="2B715D7E" w14:textId="35832168" w:rsidR="00B4024D" w:rsidRPr="00B4024D" w:rsidRDefault="00B4024D" w:rsidP="00B4024D">
      <w:pPr>
        <w:pStyle w:val="Testoconrientro"/>
      </w:pPr>
      <w:r w:rsidRPr="00B4024D">
        <w:t>Co</w:t>
      </w:r>
      <w:r w:rsidR="005807B3">
        <w:t xml:space="preserve">n la morte di Struever </w:t>
      </w:r>
      <w:r w:rsidR="005807B3" w:rsidRPr="00056F3B">
        <w:rPr>
          <w:color w:val="auto"/>
        </w:rPr>
        <w:t>(21 febbraio</w:t>
      </w:r>
      <w:r w:rsidR="007836D3" w:rsidRPr="00056F3B">
        <w:rPr>
          <w:color w:val="auto"/>
        </w:rPr>
        <w:t xml:space="preserve"> 1915</w:t>
      </w:r>
      <w:r w:rsidR="005807B3" w:rsidRPr="00056F3B">
        <w:rPr>
          <w:color w:val="auto"/>
        </w:rPr>
        <w:t>)</w:t>
      </w:r>
      <w:r w:rsidR="005807B3">
        <w:t xml:space="preserve"> e la chiamata</w:t>
      </w:r>
      <w:r w:rsidR="000A78E3">
        <w:t xml:space="preserve"> </w:t>
      </w:r>
      <w:r w:rsidRPr="00B4024D">
        <w:t>del suo allievo</w:t>
      </w:r>
      <w:r w:rsidR="000A78E3">
        <w:t xml:space="preserve"> </w:t>
      </w:r>
      <w:r w:rsidRPr="00B4024D">
        <w:t>Federico Millosevich da Firenze</w:t>
      </w:r>
      <w:r w:rsidR="005807B3">
        <w:t xml:space="preserve"> </w:t>
      </w:r>
      <w:r w:rsidR="005807B3" w:rsidRPr="00056F3B">
        <w:rPr>
          <w:color w:val="auto"/>
        </w:rPr>
        <w:t>nell’ottobre dello stesso anno</w:t>
      </w:r>
      <w:r w:rsidRPr="00056F3B">
        <w:rPr>
          <w:color w:val="auto"/>
        </w:rPr>
        <w:t>,</w:t>
      </w:r>
      <w:r w:rsidRPr="00B4024D">
        <w:t xml:space="preserve"> si aprì, soprattutto per la Mineralogia, ma non solo, una nuova fase, contraddistinta dalla crescente separazione tra </w:t>
      </w:r>
      <w:r w:rsidR="005807B3">
        <w:t>le attività per la fo</w:t>
      </w:r>
      <w:r w:rsidR="005807B3">
        <w:t>r</w:t>
      </w:r>
      <w:r w:rsidR="005807B3">
        <w:t xml:space="preserve">mazione e </w:t>
      </w:r>
      <w:r w:rsidRPr="00B4024D">
        <w:t>la ricerca e</w:t>
      </w:r>
      <w:r w:rsidR="000A78E3">
        <w:t xml:space="preserve"> </w:t>
      </w:r>
      <w:r w:rsidR="005807B3">
        <w:t>le</w:t>
      </w:r>
      <w:r w:rsidR="000A78E3">
        <w:t xml:space="preserve"> </w:t>
      </w:r>
      <w:r w:rsidRPr="00B4024D">
        <w:t>attività</w:t>
      </w:r>
      <w:r w:rsidR="000A78E3">
        <w:t xml:space="preserve"> </w:t>
      </w:r>
      <w:r w:rsidRPr="00B4024D">
        <w:t>museali. Fino ad allora, lo s</w:t>
      </w:r>
      <w:r w:rsidR="00056F3B">
        <w:t>tudio</w:t>
      </w:r>
      <w:r w:rsidR="000A78E3">
        <w:t xml:space="preserve"> </w:t>
      </w:r>
      <w:r w:rsidR="00056F3B">
        <w:t>dei materiali geologici</w:t>
      </w:r>
      <w:r w:rsidR="000A78E3">
        <w:t xml:space="preserve"> </w:t>
      </w:r>
      <w:r w:rsidRPr="00B4024D">
        <w:t>si svolgeva nell’ambito del museo; anche la dida</w:t>
      </w:r>
      <w:r w:rsidRPr="00B4024D">
        <w:t>t</w:t>
      </w:r>
      <w:r w:rsidRPr="00B4024D">
        <w:t>tica, incentrata prevalentemente sulla conoscenza dei diversi materi</w:t>
      </w:r>
      <w:r w:rsidRPr="00B4024D">
        <w:t>a</w:t>
      </w:r>
      <w:r w:rsidRPr="00B4024D">
        <w:t>li geologici avven</w:t>
      </w:r>
      <w:r w:rsidR="0044351C">
        <w:t>iva totalmente o in gran parte n</w:t>
      </w:r>
      <w:r w:rsidRPr="00B4024D">
        <w:t>ei musei, che, alm</w:t>
      </w:r>
      <w:r w:rsidRPr="00B4024D">
        <w:t>e</w:t>
      </w:r>
      <w:r w:rsidRPr="00B4024D">
        <w:t>no inizialmente, erano strutturati in modo da poter assolvere al meglio a tale compito, con la costituzione di collezioni didattiche e la predisposizione ottimale degli spazi e delle esposizioni. Ma la cresc</w:t>
      </w:r>
      <w:r w:rsidRPr="00B4024D">
        <w:t>i</w:t>
      </w:r>
      <w:r w:rsidRPr="00B4024D">
        <w:t>ta prorompente della disponibilità di analisi strumentali e, in Paleo</w:t>
      </w:r>
      <w:r w:rsidRPr="00B4024D">
        <w:t>n</w:t>
      </w:r>
      <w:r w:rsidRPr="00B4024D">
        <w:t>tologia, l’uso crescente dei microfossili nell’ applicazione biostratigr</w:t>
      </w:r>
      <w:r w:rsidRPr="00B4024D">
        <w:t>a</w:t>
      </w:r>
      <w:r w:rsidRPr="00B4024D">
        <w:t>fica, poco corrispondenti per le loro minuscole dimensioni, ad una analisi macroscopica, impose gradualmente una separazione tra</w:t>
      </w:r>
      <w:r w:rsidR="000A78E3">
        <w:t xml:space="preserve"> </w:t>
      </w:r>
      <w:r w:rsidRPr="00B4024D">
        <w:t>lab</w:t>
      </w:r>
      <w:r w:rsidRPr="00B4024D">
        <w:t>o</w:t>
      </w:r>
      <w:r w:rsidRPr="00B4024D">
        <w:t>ratorio di ricerca e tra aule e laboratori per la didattica e musei. E se il geologo rimase a lungo prevalentemente</w:t>
      </w:r>
      <w:r w:rsidR="000A78E3">
        <w:t xml:space="preserve"> </w:t>
      </w:r>
      <w:r w:rsidRPr="00B4024D">
        <w:t>quella figura così ben del</w:t>
      </w:r>
      <w:r w:rsidRPr="00B4024D">
        <w:t>i</w:t>
      </w:r>
      <w:r w:rsidRPr="00B4024D">
        <w:t>neata da Deodat de Dolomieu (1750-1801)</w:t>
      </w:r>
      <w:r w:rsidR="000A78E3">
        <w:t xml:space="preserve"> </w:t>
      </w:r>
      <w:r w:rsidRPr="00B4024D">
        <w:t>nel 1794 “</w:t>
      </w:r>
      <w:r w:rsidRPr="00B4024D">
        <w:rPr>
          <w:i/>
        </w:rPr>
        <w:t>Un Géologue est essentiellement un lithoclaste, ou rompeur de pierre, et à peine résiste-t-il au plaisir d’ecorner les monuments des arts pour mieux determiner la nature des substances dont ils sont faits</w:t>
      </w:r>
      <w:r w:rsidRPr="00B4024D">
        <w:t>”, fu anche l’iniziatore di un nuovo a</w:t>
      </w:r>
      <w:r w:rsidRPr="00B4024D">
        <w:t>p</w:t>
      </w:r>
      <w:r w:rsidRPr="00B4024D">
        <w:t>proccio al territorio, visto non più come luogo da cui estrarre mat</w:t>
      </w:r>
      <w:r w:rsidRPr="00B4024D">
        <w:t>e</w:t>
      </w:r>
      <w:r w:rsidRPr="00B4024D">
        <w:t>riali naturali, ma anche come espressione e risultato della sua storia geologica; comunque, l’approccio ai materiali geologici divenne se</w:t>
      </w:r>
      <w:r w:rsidRPr="00B4024D">
        <w:t>m</w:t>
      </w:r>
      <w:r w:rsidRPr="00B4024D">
        <w:t>pre più mediato dall’analisi attraverso strumenti. Di ciò fu consap</w:t>
      </w:r>
      <w:r w:rsidRPr="00B4024D">
        <w:t>e</w:t>
      </w:r>
      <w:r w:rsidRPr="00B4024D">
        <w:t>vole, per la scienza mineralogica, il Millosevich che,</w:t>
      </w:r>
      <w:r w:rsidR="000A78E3">
        <w:t xml:space="preserve"> </w:t>
      </w:r>
      <w:r w:rsidRPr="00B4024D">
        <w:t>come egli stesso ricorda</w:t>
      </w:r>
      <w:r w:rsidRPr="00B4024D">
        <w:rPr>
          <w:vertAlign w:val="superscript"/>
        </w:rPr>
        <w:footnoteReference w:id="87"/>
      </w:r>
      <w:r w:rsidRPr="00B4024D">
        <w:rPr>
          <w:b/>
        </w:rPr>
        <w:t xml:space="preserve"> ,</w:t>
      </w:r>
      <w:r w:rsidRPr="00B4024D">
        <w:t xml:space="preserve"> con la sua chiamata a Roma,</w:t>
      </w:r>
      <w:r w:rsidR="000A78E3">
        <w:t xml:space="preserve"> </w:t>
      </w:r>
      <w:r w:rsidRPr="00B4024D">
        <w:t>dette avvio alla</w:t>
      </w:r>
      <w:r w:rsidR="000A78E3">
        <w:t xml:space="preserve"> </w:t>
      </w:r>
      <w:r w:rsidRPr="00B4024D">
        <w:t>nuova fase. Infatti, Millosevich, che alla sua venuta, aveva trovato</w:t>
      </w:r>
      <w:r w:rsidR="000A78E3">
        <w:t xml:space="preserve"> </w:t>
      </w:r>
      <w:r w:rsidRPr="00B4024D">
        <w:t>4 grandi sale adibite a museo, una dedicata alle raccolte dei minerali del Lazio, le altre</w:t>
      </w:r>
      <w:r w:rsidR="000A78E3">
        <w:t xml:space="preserve"> </w:t>
      </w:r>
      <w:r w:rsidRPr="00B4024D">
        <w:t>tre alla collezione generale, perfettamente catalogata secondo la classificazione chimica del Dana dallo Struever, da subito</w:t>
      </w:r>
      <w:r w:rsidR="000A78E3">
        <w:t xml:space="preserve"> </w:t>
      </w:r>
      <w:r w:rsidRPr="00B4024D">
        <w:t>ne intr</w:t>
      </w:r>
      <w:r w:rsidRPr="00B4024D">
        <w:t>a</w:t>
      </w:r>
      <w:r w:rsidRPr="00B4024D">
        <w:t>prese la riorganizzazione introducendo,</w:t>
      </w:r>
      <w:r w:rsidR="000A78E3">
        <w:t xml:space="preserve"> </w:t>
      </w:r>
      <w:r w:rsidRPr="00B4024D">
        <w:t>seppure in angusti locali e gradualmente, ma</w:t>
      </w:r>
      <w:r w:rsidR="000A78E3">
        <w:t xml:space="preserve"> </w:t>
      </w:r>
      <w:r w:rsidRPr="00B4024D">
        <w:t>anche riuscendo ad acquisire spazi aggiuntivi, un</w:t>
      </w:r>
      <w:r w:rsidR="000A78E3">
        <w:t xml:space="preserve"> </w:t>
      </w:r>
      <w:r w:rsidRPr="00B4024D">
        <w:t xml:space="preserve">laboratorio </w:t>
      </w:r>
      <w:r w:rsidR="00B17733">
        <w:t xml:space="preserve">per l’analisi chimica, uno </w:t>
      </w:r>
      <w:r w:rsidRPr="00B4024D">
        <w:t>per la goniometria e la diffra</w:t>
      </w:r>
      <w:r w:rsidRPr="00B4024D">
        <w:t>t</w:t>
      </w:r>
      <w:r w:rsidRPr="00B4024D">
        <w:t>tometria, un banco per il microscopio, la biblio</w:t>
      </w:r>
      <w:r w:rsidR="0044351C">
        <w:t>teca, sia pure in</w:t>
      </w:r>
      <w:r w:rsidRPr="00B4024D">
        <w:t xml:space="preserve"> una sala poco illuminata.</w:t>
      </w:r>
      <w:r w:rsidR="000A78E3">
        <w:t xml:space="preserve"> </w:t>
      </w:r>
      <w:r w:rsidR="00B17733">
        <w:t>Infine</w:t>
      </w:r>
      <w:r w:rsidRPr="00B4024D">
        <w:t>, vi era anche</w:t>
      </w:r>
      <w:r w:rsidR="000A78E3">
        <w:t xml:space="preserve"> </w:t>
      </w:r>
      <w:r w:rsidRPr="00B4024D">
        <w:t>un laboratorio per le eserc</w:t>
      </w:r>
      <w:r w:rsidRPr="00B4024D">
        <w:t>i</w:t>
      </w:r>
      <w:r w:rsidRPr="00B4024D">
        <w:t xml:space="preserve">tazioni e un’aula con un centinaio </w:t>
      </w:r>
      <w:r w:rsidR="00B17733">
        <w:t>di posti (</w:t>
      </w:r>
      <w:r w:rsidRPr="00B4024D">
        <w:t xml:space="preserve">Millosevich, 1927, p. 217). </w:t>
      </w:r>
    </w:p>
    <w:p w14:paraId="371C6B83" w14:textId="4CE20259" w:rsidR="00B4024D" w:rsidRPr="00B4024D" w:rsidRDefault="00B4024D" w:rsidP="00B4024D">
      <w:pPr>
        <w:pStyle w:val="Testoconrientro"/>
      </w:pPr>
      <w:r w:rsidRPr="00B4024D">
        <w:t xml:space="preserve"> A partire dalla</w:t>
      </w:r>
      <w:r w:rsidR="000A78E3">
        <w:t xml:space="preserve"> </w:t>
      </w:r>
      <w:r w:rsidRPr="00B4024D">
        <w:t>prima metà del XX</w:t>
      </w:r>
      <w:r w:rsidR="000A78E3">
        <w:t xml:space="preserve"> </w:t>
      </w:r>
      <w:r w:rsidRPr="00B4024D">
        <w:t>secolo,</w:t>
      </w:r>
      <w:r w:rsidR="000A78E3">
        <w:t xml:space="preserve"> </w:t>
      </w:r>
      <w:r w:rsidRPr="00B4024D">
        <w:t>i</w:t>
      </w:r>
      <w:r w:rsidR="000A78E3">
        <w:t xml:space="preserve"> </w:t>
      </w:r>
      <w:r w:rsidRPr="00B4024D">
        <w:t>due Musei (prima quello di Mineralogia, dopo quello di Geologia, dal 1928 sdoppiato in Museo di Geologia e Museo di Paleontologia), intorno ai quali si er</w:t>
      </w:r>
      <w:r w:rsidRPr="00B4024D">
        <w:t>a</w:t>
      </w:r>
      <w:r w:rsidRPr="00B4024D">
        <w:t>no sostanzialmente incentrate fino ad allora le vicende delle Scienze geologiche</w:t>
      </w:r>
      <w:r w:rsidR="000A78E3">
        <w:t xml:space="preserve"> </w:t>
      </w:r>
      <w:r w:rsidRPr="00B4024D">
        <w:t>sia nell’</w:t>
      </w:r>
      <w:r w:rsidRPr="005807B3">
        <w:rPr>
          <w:i/>
        </w:rPr>
        <w:t xml:space="preserve">Archigymnasium Urbis </w:t>
      </w:r>
      <w:r w:rsidRPr="00B4024D">
        <w:t>che nella Regia Università,</w:t>
      </w:r>
      <w:r w:rsidR="000A78E3">
        <w:t xml:space="preserve"> </w:t>
      </w:r>
      <w:r w:rsidRPr="00B4024D">
        <w:t>iniziarono a perdere</w:t>
      </w:r>
      <w:r w:rsidR="000A78E3">
        <w:t xml:space="preserve"> </w:t>
      </w:r>
      <w:r w:rsidRPr="00B4024D">
        <w:t>progressivamente la loro funzione di centro</w:t>
      </w:r>
      <w:r w:rsidR="000A78E3">
        <w:t xml:space="preserve"> </w:t>
      </w:r>
      <w:r w:rsidRPr="00B4024D">
        <w:t>principale di attività, di</w:t>
      </w:r>
      <w:r w:rsidR="000A78E3">
        <w:t xml:space="preserve"> </w:t>
      </w:r>
      <w:r w:rsidRPr="00B4024D">
        <w:t>formazione e di ricerca</w:t>
      </w:r>
      <w:r w:rsidR="000A78E3">
        <w:t xml:space="preserve"> </w:t>
      </w:r>
      <w:r w:rsidRPr="00B4024D">
        <w:t>sui materiali geolog</w:t>
      </w:r>
      <w:r w:rsidRPr="00B4024D">
        <w:t>i</w:t>
      </w:r>
      <w:r w:rsidRPr="00B4024D">
        <w:t>ci, sostituito</w:t>
      </w:r>
      <w:r w:rsidR="000A78E3">
        <w:t xml:space="preserve"> </w:t>
      </w:r>
      <w:r w:rsidRPr="00B4024D">
        <w:t>da autonomi laboratori strumentali di analisi e ricerca. A questi ultimi, venne destinata in prevalenza la dotazione ordinaria, fino ad allora orientata quasi esclusivamente all’incremento delle co</w:t>
      </w:r>
      <w:r w:rsidRPr="00B4024D">
        <w:t>l</w:t>
      </w:r>
      <w:r w:rsidRPr="00B4024D">
        <w:t>lezioni (dotazioni, per lo più modeste,</w:t>
      </w:r>
      <w:r w:rsidR="000A78E3">
        <w:t xml:space="preserve"> </w:t>
      </w:r>
      <w:r w:rsidRPr="00B4024D">
        <w:t>che spesso, all’occasione, ven</w:t>
      </w:r>
      <w:r w:rsidRPr="00B4024D">
        <w:t>i</w:t>
      </w:r>
      <w:r w:rsidRPr="00B4024D">
        <w:t>vano addirittura incrementate, soprattutto per l’acquisto di campioni, da esborsi personali dei direttori);</w:t>
      </w:r>
      <w:r w:rsidR="000A78E3">
        <w:t xml:space="preserve"> </w:t>
      </w:r>
      <w:r w:rsidRPr="00B4024D">
        <w:t>sia pure lentamente,</w:t>
      </w:r>
      <w:r w:rsidR="000A78E3">
        <w:t xml:space="preserve"> </w:t>
      </w:r>
      <w:r w:rsidRPr="00B4024D">
        <w:t>iniziò a decr</w:t>
      </w:r>
      <w:r w:rsidRPr="00B4024D">
        <w:t>e</w:t>
      </w:r>
      <w:r w:rsidRPr="00B4024D">
        <w:t>scere</w:t>
      </w:r>
      <w:r w:rsidR="000A78E3">
        <w:t xml:space="preserve"> </w:t>
      </w:r>
      <w:r w:rsidRPr="00B4024D">
        <w:t>l’interesse per il loro sviluppo da parte degli scienziati della Terra.</w:t>
      </w:r>
    </w:p>
    <w:p w14:paraId="58555808" w14:textId="77777777" w:rsidR="000C6EB1" w:rsidRDefault="000C6EB1" w:rsidP="00B4024D">
      <w:pPr>
        <w:pStyle w:val="Testoconrientro"/>
      </w:pPr>
    </w:p>
    <w:p w14:paraId="325B3B02" w14:textId="77777777" w:rsidR="00A06510" w:rsidRDefault="00A06510">
      <w:pPr>
        <w:rPr>
          <w:rFonts w:ascii="Palatino Linotype" w:hAnsi="Palatino Linotype" w:cs="Calibri"/>
          <w:b/>
          <w:sz w:val="18"/>
          <w:szCs w:val="18"/>
        </w:rPr>
      </w:pPr>
      <w:r>
        <w:rPr>
          <w:rFonts w:ascii="Palatino Linotype" w:hAnsi="Palatino Linotype" w:cs="Calibri"/>
          <w:b/>
          <w:sz w:val="18"/>
          <w:szCs w:val="18"/>
        </w:rPr>
        <w:br w:type="page"/>
      </w:r>
    </w:p>
    <w:p w14:paraId="5D1F03C5" w14:textId="6364F015" w:rsidR="00945733" w:rsidRPr="00945733" w:rsidRDefault="00945733" w:rsidP="00CB115A">
      <w:pPr>
        <w:shd w:val="clear" w:color="auto" w:fill="FFFFFF"/>
        <w:spacing w:line="220" w:lineRule="atLeast"/>
        <w:ind w:left="284"/>
        <w:jc w:val="both"/>
        <w:rPr>
          <w:rFonts w:ascii="Palatino Linotype" w:hAnsi="Palatino Linotype" w:cs="Calibri"/>
          <w:sz w:val="18"/>
          <w:szCs w:val="18"/>
        </w:rPr>
      </w:pPr>
      <w:r w:rsidRPr="00C22028">
        <w:rPr>
          <w:rFonts w:ascii="Palatino Linotype" w:hAnsi="Palatino Linotype" w:cs="Calibri"/>
          <w:b/>
          <w:sz w:val="18"/>
          <w:szCs w:val="18"/>
        </w:rPr>
        <w:t>Ringraziamenti.</w:t>
      </w:r>
      <w:r w:rsidRPr="00C22028">
        <w:rPr>
          <w:rFonts w:ascii="Palatino Linotype" w:hAnsi="Palatino Linotype" w:cs="Calibri"/>
          <w:sz w:val="18"/>
          <w:szCs w:val="18"/>
        </w:rPr>
        <w:t xml:space="preserve"> </w:t>
      </w:r>
      <w:r w:rsidRPr="00945733">
        <w:rPr>
          <w:rFonts w:ascii="Palatino Linotype" w:hAnsi="Palatino Linotype" w:cs="Calibri"/>
          <w:sz w:val="18"/>
          <w:szCs w:val="18"/>
        </w:rPr>
        <w:t>Ringrazio A. Mottana, per i suggerimenti, le inform</w:t>
      </w:r>
      <w:r w:rsidRPr="00945733">
        <w:rPr>
          <w:rFonts w:ascii="Palatino Linotype" w:hAnsi="Palatino Linotype" w:cs="Calibri"/>
          <w:sz w:val="18"/>
          <w:szCs w:val="18"/>
        </w:rPr>
        <w:t>a</w:t>
      </w:r>
      <w:r w:rsidRPr="00945733">
        <w:rPr>
          <w:rFonts w:ascii="Palatino Linotype" w:hAnsi="Palatino Linotype" w:cs="Calibri"/>
          <w:sz w:val="18"/>
          <w:szCs w:val="18"/>
        </w:rPr>
        <w:t xml:space="preserve">zioni, la messa a disposizione della figura </w:t>
      </w:r>
      <w:r w:rsidR="00C6190E">
        <w:rPr>
          <w:rFonts w:ascii="Palatino Linotype" w:hAnsi="Palatino Linotype" w:cs="Calibri"/>
          <w:sz w:val="18"/>
          <w:szCs w:val="18"/>
        </w:rPr>
        <w:t>3.</w:t>
      </w:r>
      <w:r w:rsidRPr="00945733">
        <w:rPr>
          <w:rFonts w:ascii="Palatino Linotype" w:hAnsi="Palatino Linotype" w:cs="Calibri"/>
          <w:sz w:val="18"/>
          <w:szCs w:val="18"/>
        </w:rPr>
        <w:t xml:space="preserve">1 </w:t>
      </w:r>
      <w:r w:rsidR="001A5D4B">
        <w:rPr>
          <w:rFonts w:ascii="Palatino Linotype" w:hAnsi="Palatino Linotype" w:cs="Calibri"/>
          <w:sz w:val="18"/>
          <w:szCs w:val="18"/>
        </w:rPr>
        <w:t>e, soprattutto, per l’amichevole</w:t>
      </w:r>
      <w:r w:rsidRPr="00945733">
        <w:rPr>
          <w:rFonts w:ascii="Palatino Linotype" w:hAnsi="Palatino Linotype" w:cs="Calibri"/>
          <w:sz w:val="18"/>
          <w:szCs w:val="18"/>
        </w:rPr>
        <w:t xml:space="preserve"> </w:t>
      </w:r>
      <w:r w:rsidR="001A5D4B">
        <w:rPr>
          <w:rFonts w:ascii="Palatino Linotype" w:hAnsi="Palatino Linotype" w:cs="Calibri"/>
          <w:sz w:val="18"/>
          <w:szCs w:val="18"/>
        </w:rPr>
        <w:t>lettura critica del manoscritto</w:t>
      </w:r>
      <w:r w:rsidRPr="00945733">
        <w:rPr>
          <w:rFonts w:ascii="Palatino Linotype" w:hAnsi="Palatino Linotype" w:cs="Calibri"/>
          <w:sz w:val="18"/>
          <w:szCs w:val="18"/>
        </w:rPr>
        <w:t>. Ringrazio anche</w:t>
      </w:r>
      <w:r w:rsidR="000A78E3">
        <w:rPr>
          <w:rFonts w:ascii="Palatino Linotype" w:hAnsi="Palatino Linotype" w:cs="Calibri"/>
          <w:sz w:val="18"/>
          <w:szCs w:val="18"/>
        </w:rPr>
        <w:t xml:space="preserve"> </w:t>
      </w:r>
      <w:r w:rsidRPr="00945733">
        <w:rPr>
          <w:rFonts w:ascii="Palatino Linotype" w:hAnsi="Palatino Linotype" w:cs="Calibri"/>
          <w:sz w:val="18"/>
          <w:szCs w:val="18"/>
        </w:rPr>
        <w:t xml:space="preserve">E. Capanna, </w:t>
      </w:r>
      <w:r w:rsidR="001A5D4B" w:rsidRPr="00945733">
        <w:rPr>
          <w:rFonts w:ascii="Palatino Linotype" w:hAnsi="Palatino Linotype" w:cs="Calibri"/>
          <w:sz w:val="18"/>
          <w:szCs w:val="18"/>
        </w:rPr>
        <w:t>A. Maras</w:t>
      </w:r>
      <w:r w:rsidR="001A5D4B">
        <w:rPr>
          <w:rFonts w:ascii="Palatino Linotype" w:hAnsi="Palatino Linotype" w:cs="Calibri"/>
          <w:sz w:val="18"/>
          <w:szCs w:val="18"/>
        </w:rPr>
        <w:t>,</w:t>
      </w:r>
      <w:r w:rsidR="001A5D4B" w:rsidRPr="00945733">
        <w:rPr>
          <w:rFonts w:ascii="Palatino Linotype" w:hAnsi="Palatino Linotype" w:cs="Calibri"/>
          <w:sz w:val="18"/>
          <w:szCs w:val="18"/>
        </w:rPr>
        <w:t xml:space="preserve"> </w:t>
      </w:r>
      <w:r w:rsidR="001A5D4B">
        <w:rPr>
          <w:rFonts w:ascii="Palatino Linotype" w:hAnsi="Palatino Linotype" w:cs="Calibri"/>
          <w:sz w:val="18"/>
          <w:szCs w:val="18"/>
        </w:rPr>
        <w:t>L. Corda</w:t>
      </w:r>
      <w:r w:rsidR="009B41A4">
        <w:rPr>
          <w:rFonts w:ascii="Palatino Linotype" w:hAnsi="Palatino Linotype" w:cs="Calibri"/>
          <w:sz w:val="18"/>
          <w:szCs w:val="18"/>
        </w:rPr>
        <w:t>,</w:t>
      </w:r>
      <w:r w:rsidR="000A78E3">
        <w:rPr>
          <w:rFonts w:ascii="Palatino Linotype" w:hAnsi="Palatino Linotype" w:cs="Calibri"/>
          <w:sz w:val="18"/>
          <w:szCs w:val="18"/>
        </w:rPr>
        <w:t xml:space="preserve"> </w:t>
      </w:r>
      <w:r w:rsidRPr="00945733">
        <w:rPr>
          <w:rFonts w:ascii="Palatino Linotype" w:hAnsi="Palatino Linotype" w:cs="Calibri"/>
          <w:sz w:val="18"/>
          <w:szCs w:val="18"/>
        </w:rPr>
        <w:t>R. Manni</w:t>
      </w:r>
      <w:r w:rsidR="009B41A4">
        <w:rPr>
          <w:rFonts w:ascii="Palatino Linotype" w:hAnsi="Palatino Linotype" w:cs="Calibri"/>
          <w:sz w:val="18"/>
          <w:szCs w:val="18"/>
        </w:rPr>
        <w:t xml:space="preserve">, </w:t>
      </w:r>
      <w:r w:rsidR="009B41A4" w:rsidRPr="00056F3B">
        <w:rPr>
          <w:rFonts w:ascii="Palatino Linotype" w:hAnsi="Palatino Linotype" w:cs="Calibri"/>
          <w:sz w:val="18"/>
          <w:szCs w:val="18"/>
        </w:rPr>
        <w:t>A. Zuccari e F.M. Petti</w:t>
      </w:r>
      <w:r w:rsidRPr="00056F3B">
        <w:rPr>
          <w:rFonts w:ascii="Palatino Linotype" w:hAnsi="Palatino Linotype" w:cs="Calibri"/>
          <w:sz w:val="18"/>
          <w:szCs w:val="18"/>
        </w:rPr>
        <w:t>;</w:t>
      </w:r>
      <w:r w:rsidR="000A78E3">
        <w:rPr>
          <w:rFonts w:ascii="Palatino Linotype" w:hAnsi="Palatino Linotype" w:cs="Calibri"/>
          <w:sz w:val="18"/>
          <w:szCs w:val="18"/>
        </w:rPr>
        <w:t xml:space="preserve"> </w:t>
      </w:r>
      <w:r w:rsidRPr="00056F3B">
        <w:rPr>
          <w:rFonts w:ascii="Palatino Linotype" w:hAnsi="Palatino Linotype" w:cs="Calibri"/>
          <w:sz w:val="18"/>
          <w:szCs w:val="18"/>
        </w:rPr>
        <w:t>A. Maras</w:t>
      </w:r>
      <w:r w:rsidR="000A78E3">
        <w:rPr>
          <w:rFonts w:ascii="Palatino Linotype" w:hAnsi="Palatino Linotype" w:cs="Calibri"/>
          <w:sz w:val="18"/>
          <w:szCs w:val="18"/>
        </w:rPr>
        <w:t xml:space="preserve"> </w:t>
      </w:r>
      <w:r w:rsidRPr="00056F3B">
        <w:rPr>
          <w:rFonts w:ascii="Palatino Linotype" w:hAnsi="Palatino Linotype" w:cs="Calibri"/>
          <w:sz w:val="18"/>
          <w:szCs w:val="18"/>
        </w:rPr>
        <w:t xml:space="preserve">ha reso disponibile la fig. </w:t>
      </w:r>
      <w:r w:rsidR="00C6190E">
        <w:rPr>
          <w:rFonts w:ascii="Palatino Linotype" w:hAnsi="Palatino Linotype" w:cs="Calibri"/>
          <w:sz w:val="18"/>
          <w:szCs w:val="18"/>
        </w:rPr>
        <w:t>3.</w:t>
      </w:r>
      <w:r w:rsidRPr="00056F3B">
        <w:rPr>
          <w:rFonts w:ascii="Palatino Linotype" w:hAnsi="Palatino Linotype" w:cs="Calibri"/>
          <w:sz w:val="18"/>
          <w:szCs w:val="18"/>
        </w:rPr>
        <w:t>6.</w:t>
      </w:r>
    </w:p>
    <w:p w14:paraId="09E086BE" w14:textId="77777777" w:rsidR="00945733" w:rsidRPr="00C22028" w:rsidRDefault="00945733" w:rsidP="00F25B57">
      <w:pPr>
        <w:pStyle w:val="05TitoloParagrafo"/>
        <w:outlineLvl w:val="0"/>
      </w:pPr>
      <w:bookmarkStart w:id="0" w:name="_GoBack"/>
      <w:bookmarkEnd w:id="0"/>
      <w:r>
        <w:br w:type="page"/>
        <w:t>Bibliografia</w:t>
      </w:r>
    </w:p>
    <w:p w14:paraId="059DE944" w14:textId="77777777" w:rsidR="00945733" w:rsidRDefault="00945733" w:rsidP="00945733"/>
    <w:p w14:paraId="160A78B3" w14:textId="77777777" w:rsidR="00945733" w:rsidRDefault="00945733" w:rsidP="00945733"/>
    <w:p w14:paraId="2AC517D6" w14:textId="0C51A674" w:rsid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Accordi B.,</w:t>
      </w:r>
      <w:r w:rsidRPr="009B5D75">
        <w:rPr>
          <w:rFonts w:ascii="Palatino Linotype" w:hAnsi="Palatino Linotype" w:cs="Calibri"/>
          <w:noProof/>
          <w:sz w:val="18"/>
          <w:szCs w:val="18"/>
        </w:rPr>
        <w:t xml:space="preserve"> 1984. </w:t>
      </w:r>
      <w:r w:rsidRPr="009B5D75">
        <w:rPr>
          <w:rFonts w:ascii="Palatino Linotype" w:hAnsi="Palatino Linotype" w:cs="Calibri"/>
          <w:i/>
          <w:noProof/>
          <w:sz w:val="18"/>
          <w:szCs w:val="18"/>
        </w:rPr>
        <w:t>Il contributo italiano alla nascita e all’evoluzione dei concetti geo-paleontologici</w:t>
      </w:r>
      <w:r w:rsidRPr="009B5D75">
        <w:rPr>
          <w:rFonts w:ascii="Palatino Linotype" w:hAnsi="Palatino Linotype" w:cs="Calibri"/>
          <w:noProof/>
          <w:sz w:val="18"/>
          <w:szCs w:val="18"/>
        </w:rPr>
        <w:t>; pp. 1-10</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in AA.VV.: “Cento anni di geologia italiana, Volume giubilare 1° Centenario Società Geologica Italiana 1881-1891”. Bologna, Società Geologica Italiana.</w:t>
      </w:r>
    </w:p>
    <w:p w14:paraId="6630380B" w14:textId="6DA070C5"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Alessandri C., Agamennone G.,</w:t>
      </w:r>
      <w:r w:rsidRPr="009B5D75">
        <w:rPr>
          <w:rFonts w:ascii="Palatino Linotype" w:hAnsi="Palatino Linotype" w:cs="Calibri"/>
          <w:noProof/>
          <w:sz w:val="18"/>
          <w:szCs w:val="18"/>
        </w:rPr>
        <w:t xml:space="preserve"> 1933. </w:t>
      </w:r>
      <w:r w:rsidRPr="009B5D75">
        <w:rPr>
          <w:rFonts w:ascii="Palatino Linotype" w:hAnsi="Palatino Linotype" w:cs="Calibri"/>
          <w:i/>
          <w:noProof/>
          <w:sz w:val="18"/>
          <w:szCs w:val="18"/>
        </w:rPr>
        <w:t>La sismologia a Roma e nel Lazio</w:t>
      </w:r>
      <w:r w:rsidRPr="009B5D75">
        <w:rPr>
          <w:rFonts w:ascii="Palatino Linotype" w:hAnsi="Palatino Linotype" w:cs="Calibri"/>
          <w:noProof/>
          <w:sz w:val="18"/>
          <w:szCs w:val="18"/>
        </w:rPr>
        <w:t>; pp.327-350</w:t>
      </w:r>
      <w:r w:rsidR="001A5D4B">
        <w:rPr>
          <w:rFonts w:ascii="Palatino Linotype" w:hAnsi="Palatino Linotype" w:cs="Calibri"/>
          <w:noProof/>
          <w:sz w:val="18"/>
          <w:szCs w:val="18"/>
        </w:rPr>
        <w:t xml:space="preserve"> i</w:t>
      </w:r>
      <w:r w:rsidR="001A5D4B" w:rsidRPr="00056F3B">
        <w:rPr>
          <w:rFonts w:ascii="Palatino Linotype" w:hAnsi="Palatino Linotype" w:cs="Calibri"/>
          <w:noProof/>
          <w:sz w:val="18"/>
          <w:szCs w:val="18"/>
        </w:rPr>
        <w:t>n</w:t>
      </w:r>
      <w:r w:rsidR="000A78E3">
        <w:rPr>
          <w:rFonts w:ascii="Palatino Linotype" w:hAnsi="Palatino Linotype" w:cs="Calibri"/>
          <w:noProof/>
          <w:color w:val="FF0000"/>
          <w:sz w:val="18"/>
          <w:szCs w:val="18"/>
        </w:rPr>
        <w:t xml:space="preserve"> </w:t>
      </w:r>
      <w:r w:rsidRPr="009B5D75">
        <w:rPr>
          <w:rFonts w:ascii="Palatino Linotype" w:hAnsi="Palatino Linotype" w:cs="Calibri"/>
          <w:noProof/>
          <w:sz w:val="18"/>
          <w:szCs w:val="18"/>
        </w:rPr>
        <w:t>AA.VV.:</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“Le scienze fisiche e biologiche in Roma e nel Lazio”.</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Roma, Istituto di Studi Romani, Leonardo Da Vinci Ed.</w:t>
      </w:r>
    </w:p>
    <w:p w14:paraId="62E2ECE3" w14:textId="252DCB7F"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Almagià R.,</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1933</w:t>
      </w:r>
      <w:r w:rsidRPr="009B5D75">
        <w:rPr>
          <w:rFonts w:ascii="Palatino Linotype" w:hAnsi="Palatino Linotype" w:cs="Calibri"/>
          <w:i/>
          <w:noProof/>
          <w:sz w:val="18"/>
          <w:szCs w:val="18"/>
        </w:rPr>
        <w:t>. La geografia del Lazio</w:t>
      </w:r>
      <w:r w:rsidRPr="009B5D75">
        <w:rPr>
          <w:rFonts w:ascii="Palatino Linotype" w:hAnsi="Palatino Linotype" w:cs="Calibri"/>
          <w:noProof/>
          <w:sz w:val="18"/>
          <w:szCs w:val="18"/>
        </w:rPr>
        <w:t>; pp. 1-17 in AA.VV.:</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“Le scienze fisiche e</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biologiche in Roma e nel Lazio”. Roma, Istituto di Studi Romani, Leonardo Da Vinci Ed.</w:t>
      </w:r>
    </w:p>
    <w:p w14:paraId="36A6BA13" w14:textId="77777777"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Capanna E.,</w:t>
      </w:r>
      <w:r w:rsidRPr="009B5D75">
        <w:rPr>
          <w:rFonts w:ascii="Palatino Linotype" w:hAnsi="Palatino Linotype" w:cs="Calibri"/>
          <w:noProof/>
          <w:sz w:val="18"/>
          <w:szCs w:val="18"/>
        </w:rPr>
        <w:t xml:space="preserve"> 2011. </w:t>
      </w:r>
      <w:r w:rsidRPr="009B5D75">
        <w:rPr>
          <w:rFonts w:ascii="Palatino Linotype" w:hAnsi="Palatino Linotype" w:cs="Calibri"/>
          <w:i/>
          <w:noProof/>
          <w:sz w:val="18"/>
          <w:szCs w:val="18"/>
        </w:rPr>
        <w:t>Eran quattrocento. Le riunioni degli scienziati Italiani (1839-1947)</w:t>
      </w:r>
      <w:r w:rsidRPr="009B5D75">
        <w:rPr>
          <w:rFonts w:ascii="Palatino Linotype" w:hAnsi="Palatino Linotype" w:cs="Calibri"/>
          <w:noProof/>
          <w:sz w:val="18"/>
          <w:szCs w:val="18"/>
        </w:rPr>
        <w:t xml:space="preserve">. Bologna-Roma, CLUEB - Casa Editrice Università La Sapienza. </w:t>
      </w:r>
    </w:p>
    <w:p w14:paraId="353D3D2D" w14:textId="60A880A6"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Cermenati E.,</w:t>
      </w:r>
      <w:r w:rsidRPr="009B5D75">
        <w:rPr>
          <w:rFonts w:ascii="Palatino Linotype" w:hAnsi="Palatino Linotype" w:cs="Calibri"/>
          <w:noProof/>
          <w:sz w:val="18"/>
          <w:szCs w:val="18"/>
        </w:rPr>
        <w:t xml:space="preserve"> 1891. </w:t>
      </w:r>
      <w:r w:rsidRPr="009B5D75">
        <w:rPr>
          <w:rFonts w:ascii="Palatino Linotype" w:hAnsi="Palatino Linotype" w:cs="Calibri"/>
          <w:i/>
          <w:noProof/>
          <w:sz w:val="18"/>
          <w:szCs w:val="18"/>
        </w:rPr>
        <w:t>Il R. Comitato geologico d’Italia</w:t>
      </w:r>
      <w:r w:rsidRPr="009B5D75">
        <w:rPr>
          <w:rFonts w:ascii="Palatino Linotype" w:hAnsi="Palatino Linotype" w:cs="Calibri"/>
          <w:noProof/>
          <w:sz w:val="18"/>
          <w:szCs w:val="18"/>
        </w:rPr>
        <w:t xml:space="preserve">, </w:t>
      </w:r>
      <w:r w:rsidRPr="009B5D75">
        <w:rPr>
          <w:rFonts w:ascii="Palatino Linotype" w:hAnsi="Palatino Linotype" w:cs="Calibri"/>
          <w:i/>
          <w:noProof/>
          <w:sz w:val="18"/>
          <w:szCs w:val="18"/>
        </w:rPr>
        <w:t>Brevi cenni di cronaca</w:t>
      </w:r>
      <w:r w:rsidRPr="009B5D75">
        <w:rPr>
          <w:rFonts w:ascii="Palatino Linotype" w:hAnsi="Palatino Linotype" w:cs="Calibri"/>
          <w:noProof/>
          <w:sz w:val="18"/>
          <w:szCs w:val="18"/>
        </w:rPr>
        <w:t>.</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Estratto da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Rassegna delle Scienze Geologiche in Italia, 1 [3-4],16 pp. Roma, Tip. della Società Laziale.</w:t>
      </w:r>
    </w:p>
    <w:p w14:paraId="0960ABC3" w14:textId="5C718C23"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Clerici E.,</w:t>
      </w:r>
      <w:r w:rsidRPr="009B5D75">
        <w:rPr>
          <w:rFonts w:ascii="Palatino Linotype" w:hAnsi="Palatino Linotype" w:cs="Calibri"/>
          <w:noProof/>
          <w:sz w:val="18"/>
          <w:szCs w:val="18"/>
        </w:rPr>
        <w:t xml:space="preserve"> 1933. </w:t>
      </w:r>
      <w:r w:rsidR="001A5D4B">
        <w:rPr>
          <w:rFonts w:ascii="Palatino Linotype" w:hAnsi="Palatino Linotype" w:cs="Calibri"/>
          <w:i/>
          <w:noProof/>
          <w:sz w:val="18"/>
          <w:szCs w:val="18"/>
        </w:rPr>
        <w:t>La geologia e la paleontologiai</w:t>
      </w:r>
      <w:r w:rsidR="001A5D4B" w:rsidRPr="00056F3B">
        <w:rPr>
          <w:rFonts w:ascii="Palatino Linotype" w:hAnsi="Palatino Linotype" w:cs="Calibri"/>
          <w:i/>
          <w:noProof/>
          <w:sz w:val="18"/>
          <w:szCs w:val="18"/>
        </w:rPr>
        <w:t xml:space="preserve"> i</w:t>
      </w:r>
      <w:r w:rsidRPr="009B5D75">
        <w:rPr>
          <w:rFonts w:ascii="Palatino Linotype" w:hAnsi="Palatino Linotype" w:cs="Calibri"/>
          <w:i/>
          <w:noProof/>
          <w:sz w:val="18"/>
          <w:szCs w:val="18"/>
        </w:rPr>
        <w:t>n Roma e nel Lazio</w:t>
      </w:r>
      <w:r w:rsidRPr="009B5D75">
        <w:rPr>
          <w:rFonts w:ascii="Palatino Linotype" w:hAnsi="Palatino Linotype" w:cs="Calibri"/>
          <w:noProof/>
          <w:sz w:val="18"/>
          <w:szCs w:val="18"/>
        </w:rPr>
        <w:t>; pp. 79-111 in AA.VV.:</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“Le scienze fisiche e biologiche in Roma e nel Lazio”. Roma, Istituto di Studi Romani, Leonardo Da Vinci Ed.</w:t>
      </w:r>
    </w:p>
    <w:p w14:paraId="5CAA0518" w14:textId="00C17AFE"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Contarini</w:t>
      </w:r>
      <w:r w:rsidR="000A78E3">
        <w:rPr>
          <w:rFonts w:ascii="Palatino Linotype" w:hAnsi="Palatino Linotype" w:cs="Calibri"/>
          <w:smallCaps/>
          <w:noProof/>
          <w:sz w:val="18"/>
          <w:szCs w:val="18"/>
        </w:rPr>
        <w:t xml:space="preserve"> </w:t>
      </w:r>
      <w:r w:rsidRPr="009B5D75">
        <w:rPr>
          <w:rFonts w:ascii="Palatino Linotype" w:hAnsi="Palatino Linotype" w:cs="Calibri"/>
          <w:smallCaps/>
          <w:noProof/>
          <w:sz w:val="18"/>
          <w:szCs w:val="18"/>
        </w:rPr>
        <w:t>G.B.,</w:t>
      </w:r>
      <w:r w:rsidRPr="009B5D75">
        <w:rPr>
          <w:rFonts w:ascii="Palatino Linotype" w:hAnsi="Palatino Linotype" w:cs="Calibri"/>
          <w:noProof/>
          <w:sz w:val="18"/>
          <w:szCs w:val="18"/>
        </w:rPr>
        <w:t xml:space="preserve"> 1886. </w:t>
      </w:r>
      <w:r w:rsidRPr="009B5D75">
        <w:rPr>
          <w:rFonts w:ascii="Palatino Linotype" w:hAnsi="Palatino Linotype" w:cs="Calibri"/>
          <w:i/>
          <w:noProof/>
          <w:sz w:val="18"/>
          <w:szCs w:val="18"/>
        </w:rPr>
        <w:t>Bibliografia geologica e paleontologica della provincia di Roma</w:t>
      </w:r>
      <w:r w:rsidRPr="009B5D75">
        <w:rPr>
          <w:rFonts w:ascii="Palatino Linotype" w:hAnsi="Palatino Linotype" w:cs="Calibri"/>
          <w:noProof/>
          <w:sz w:val="18"/>
          <w:szCs w:val="18"/>
        </w:rPr>
        <w:t>. Roma, Tipografia Nazionale.</w:t>
      </w:r>
    </w:p>
    <w:p w14:paraId="01925ED6" w14:textId="6E1422DB"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noProof/>
          <w:sz w:val="18"/>
          <w:szCs w:val="18"/>
        </w:rPr>
        <w:t xml:space="preserve"> </w:t>
      </w:r>
      <w:r w:rsidRPr="009B5D75">
        <w:rPr>
          <w:rFonts w:ascii="Palatino Linotype" w:hAnsi="Palatino Linotype" w:cs="Calibri"/>
          <w:smallCaps/>
          <w:noProof/>
          <w:sz w:val="18"/>
          <w:szCs w:val="18"/>
        </w:rPr>
        <w:t>Corsi P.,</w:t>
      </w:r>
      <w:r w:rsidRPr="009B5D75">
        <w:rPr>
          <w:rFonts w:ascii="Palatino Linotype" w:hAnsi="Palatino Linotype" w:cs="Calibri"/>
          <w:noProof/>
          <w:sz w:val="18"/>
          <w:szCs w:val="18"/>
        </w:rPr>
        <w:t xml:space="preserve"> 2003. </w:t>
      </w:r>
      <w:r w:rsidRPr="009B5D75">
        <w:rPr>
          <w:rFonts w:ascii="Palatino Linotype" w:hAnsi="Palatino Linotype" w:cs="Calibri"/>
          <w:i/>
          <w:noProof/>
          <w:sz w:val="18"/>
          <w:szCs w:val="18"/>
        </w:rPr>
        <w:t>The Italian Geological Survey: the Early History of a Divided Community</w:t>
      </w:r>
      <w:r w:rsidRPr="009B5D75">
        <w:rPr>
          <w:rFonts w:ascii="Palatino Linotype" w:hAnsi="Palatino Linotype" w:cs="Calibri"/>
          <w:noProof/>
          <w:sz w:val="18"/>
          <w:szCs w:val="18"/>
        </w:rPr>
        <w:t>; pp.255-279 in</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 xml:space="preserve">Vai, G.B. e Cavazza W. </w:t>
      </w:r>
      <w:r w:rsidR="001A5D4B" w:rsidRPr="009B5D75">
        <w:rPr>
          <w:rFonts w:ascii="Palatino Linotype" w:hAnsi="Palatino Linotype" w:cs="Calibri"/>
          <w:noProof/>
          <w:sz w:val="18"/>
          <w:szCs w:val="18"/>
        </w:rPr>
        <w:t>E</w:t>
      </w:r>
      <w:r w:rsidRPr="009B5D75">
        <w:rPr>
          <w:rFonts w:ascii="Palatino Linotype" w:hAnsi="Palatino Linotype" w:cs="Calibri"/>
          <w:noProof/>
          <w:sz w:val="18"/>
          <w:szCs w:val="18"/>
        </w:rPr>
        <w:t>ds</w:t>
      </w:r>
      <w:r w:rsidR="001A5D4B">
        <w:rPr>
          <w:rFonts w:ascii="Palatino Linotype" w:hAnsi="Palatino Linotype" w:cs="Calibri"/>
          <w:noProof/>
          <w:sz w:val="18"/>
          <w:szCs w:val="18"/>
        </w:rPr>
        <w:t>.</w:t>
      </w:r>
      <w:r w:rsidRPr="009B5D75">
        <w:rPr>
          <w:rFonts w:ascii="Palatino Linotype" w:hAnsi="Palatino Linotype" w:cs="Calibri"/>
          <w:noProof/>
          <w:sz w:val="18"/>
          <w:szCs w:val="18"/>
        </w:rPr>
        <w:t xml:space="preserve"> “ Fo</w:t>
      </w:r>
      <w:r w:rsidR="001A5D4B" w:rsidRPr="00056F3B">
        <w:rPr>
          <w:rFonts w:ascii="Palatino Linotype" w:hAnsi="Palatino Linotype" w:cs="Calibri"/>
          <w:noProof/>
          <w:sz w:val="18"/>
          <w:szCs w:val="18"/>
        </w:rPr>
        <w:t>u</w:t>
      </w:r>
      <w:r w:rsidRPr="009B5D75">
        <w:rPr>
          <w:rFonts w:ascii="Palatino Linotype" w:hAnsi="Palatino Linotype" w:cs="Calibri"/>
          <w:noProof/>
          <w:sz w:val="18"/>
          <w:szCs w:val="18"/>
        </w:rPr>
        <w:t>r centuries of the word ‘Geology’, Ulisse Aldrovandi, 1603 in Bologna”.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Bologna, Minerva Edizioni.</w:t>
      </w:r>
    </w:p>
    <w:p w14:paraId="674CE78B" w14:textId="6F285BE5"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Fabiani R.,</w:t>
      </w:r>
      <w:r w:rsidR="000A78E3">
        <w:rPr>
          <w:rFonts w:ascii="Palatino Linotype" w:hAnsi="Palatino Linotype" w:cs="Calibri"/>
          <w:smallCaps/>
          <w:noProof/>
          <w:sz w:val="18"/>
          <w:szCs w:val="18"/>
        </w:rPr>
        <w:t xml:space="preserve"> </w:t>
      </w:r>
      <w:r w:rsidRPr="009B5D75">
        <w:rPr>
          <w:rFonts w:ascii="Palatino Linotype" w:hAnsi="Palatino Linotype" w:cs="Calibri"/>
          <w:smallCaps/>
          <w:noProof/>
          <w:sz w:val="18"/>
          <w:szCs w:val="18"/>
        </w:rPr>
        <w:t>Maxia C.,</w:t>
      </w:r>
      <w:r w:rsidRPr="009B5D75">
        <w:rPr>
          <w:rFonts w:ascii="Palatino Linotype" w:hAnsi="Palatino Linotype" w:cs="Calibri"/>
          <w:noProof/>
          <w:sz w:val="18"/>
          <w:szCs w:val="18"/>
        </w:rPr>
        <w:t xml:space="preserve"> 1953. </w:t>
      </w:r>
      <w:r w:rsidRPr="009B5D75">
        <w:rPr>
          <w:rFonts w:ascii="Palatino Linotype" w:hAnsi="Palatino Linotype" w:cs="Calibri"/>
          <w:i/>
          <w:noProof/>
          <w:sz w:val="18"/>
          <w:szCs w:val="18"/>
        </w:rPr>
        <w:t>L’i</w:t>
      </w:r>
      <w:r w:rsidR="001A5D4B">
        <w:rPr>
          <w:rFonts w:ascii="Palatino Linotype" w:hAnsi="Palatino Linotype" w:cs="Calibri"/>
          <w:i/>
          <w:noProof/>
          <w:sz w:val="18"/>
          <w:szCs w:val="18"/>
        </w:rPr>
        <w:t xml:space="preserve">stituto e i musei di Geologia e </w:t>
      </w:r>
      <w:r w:rsidR="001A5D4B" w:rsidRPr="00056F3B">
        <w:rPr>
          <w:rFonts w:ascii="Palatino Linotype" w:hAnsi="Palatino Linotype" w:cs="Calibri"/>
          <w:i/>
          <w:noProof/>
          <w:sz w:val="18"/>
          <w:szCs w:val="18"/>
        </w:rPr>
        <w:t>P</w:t>
      </w:r>
      <w:r w:rsidRPr="009B5D75">
        <w:rPr>
          <w:rFonts w:ascii="Palatino Linotype" w:hAnsi="Palatino Linotype" w:cs="Calibri"/>
          <w:i/>
          <w:noProof/>
          <w:sz w:val="18"/>
          <w:szCs w:val="18"/>
        </w:rPr>
        <w:t>aleontologia</w:t>
      </w:r>
      <w:r w:rsidRPr="009B5D75">
        <w:rPr>
          <w:rFonts w:ascii="Palatino Linotype" w:hAnsi="Palatino Linotype" w:cs="Calibri"/>
          <w:noProof/>
          <w:sz w:val="18"/>
          <w:szCs w:val="18"/>
        </w:rPr>
        <w:t>. Pubblicazioni dell’ Istituto di Geologia e Paleontologia, 9.</w:t>
      </w:r>
      <w:r w:rsidR="001A5D4B">
        <w:rPr>
          <w:rFonts w:ascii="Palatino Linotype" w:hAnsi="Palatino Linotype" w:cs="Calibri"/>
          <w:noProof/>
          <w:sz w:val="18"/>
          <w:szCs w:val="18"/>
        </w:rPr>
        <w:t xml:space="preserve"> </w:t>
      </w:r>
      <w:r w:rsidRPr="009B5D75">
        <w:rPr>
          <w:rFonts w:ascii="Palatino Linotype" w:hAnsi="Palatino Linotype" w:cs="Calibri"/>
          <w:noProof/>
          <w:sz w:val="18"/>
          <w:szCs w:val="18"/>
        </w:rPr>
        <w:t>Roma, Istituto grafico tiberino.</w:t>
      </w:r>
    </w:p>
    <w:p w14:paraId="0C5BBB5B" w14:textId="11723531"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Funiciello R., Rosa C.,</w:t>
      </w:r>
      <w:r w:rsidRPr="009B5D75">
        <w:rPr>
          <w:rFonts w:ascii="Palatino Linotype" w:hAnsi="Palatino Linotype" w:cs="Calibri"/>
          <w:noProof/>
          <w:sz w:val="18"/>
          <w:szCs w:val="18"/>
        </w:rPr>
        <w:t xml:space="preserve"> 1995. </w:t>
      </w:r>
      <w:r w:rsidRPr="009B5D75">
        <w:rPr>
          <w:rFonts w:ascii="Palatino Linotype" w:hAnsi="Palatino Linotype" w:cs="Calibri"/>
          <w:i/>
          <w:noProof/>
          <w:sz w:val="18"/>
          <w:szCs w:val="18"/>
        </w:rPr>
        <w:t>L’area romana e lo sviluppo delle ricerche geologiche</w:t>
      </w:r>
      <w:r w:rsidRPr="009B5D75">
        <w:rPr>
          <w:rFonts w:ascii="Palatino Linotype" w:hAnsi="Palatino Linotype" w:cs="Calibri"/>
          <w:noProof/>
          <w:sz w:val="18"/>
          <w:szCs w:val="18"/>
        </w:rPr>
        <w:t>; pp. 23-29 in R. Funiciello ed., “La Geologia di Roma – Il centro storico”.</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Memorie descrittive della Carta geologica d’Italia, L. Roma,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 xml:space="preserve">Istituto Poligrafico e Zecca dello Stato. </w:t>
      </w:r>
    </w:p>
    <w:p w14:paraId="362F5AAA" w14:textId="7BA29C62"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Funiciello R., Giordano G., De Rita D.,</w:t>
      </w:r>
      <w:r w:rsidR="000A78E3">
        <w:rPr>
          <w:rFonts w:ascii="Palatino Linotype" w:hAnsi="Palatino Linotype" w:cs="Calibri"/>
          <w:smallCaps/>
          <w:noProof/>
          <w:sz w:val="18"/>
          <w:szCs w:val="18"/>
        </w:rPr>
        <w:t xml:space="preserve"> </w:t>
      </w:r>
      <w:r w:rsidRPr="009B5D75">
        <w:rPr>
          <w:rFonts w:ascii="Palatino Linotype" w:hAnsi="Palatino Linotype" w:cs="Calibri"/>
          <w:smallCaps/>
          <w:noProof/>
          <w:sz w:val="18"/>
          <w:szCs w:val="18"/>
        </w:rPr>
        <w:t>Carapezza M.L., Barberi F.</w:t>
      </w:r>
      <w:r w:rsidRPr="009B5D75">
        <w:rPr>
          <w:rFonts w:ascii="Palatino Linotype" w:hAnsi="Palatino Linotype" w:cs="Calibri"/>
          <w:noProof/>
          <w:sz w:val="18"/>
          <w:szCs w:val="18"/>
        </w:rPr>
        <w:t xml:space="preserve"> 2002. </w:t>
      </w:r>
      <w:r w:rsidRPr="009B5D75">
        <w:rPr>
          <w:rFonts w:ascii="Palatino Linotype" w:hAnsi="Palatino Linotype" w:cs="Calibri"/>
          <w:i/>
          <w:noProof/>
          <w:sz w:val="18"/>
          <w:szCs w:val="18"/>
        </w:rPr>
        <w:t>L’attività recente del cratere del Lago Albano di Castelgandolfo.</w:t>
      </w:r>
      <w:r w:rsidRPr="009B5D75">
        <w:rPr>
          <w:rFonts w:ascii="Palatino Linotype" w:hAnsi="Palatino Linotype" w:cs="Calibri"/>
          <w:noProof/>
          <w:sz w:val="18"/>
          <w:szCs w:val="18"/>
        </w:rPr>
        <w:t xml:space="preserve"> Rendiconti </w:t>
      </w:r>
      <w:r w:rsidRPr="004E487D">
        <w:rPr>
          <w:rFonts w:ascii="Palatino Linotype" w:hAnsi="Palatino Linotype" w:cs="Calibri"/>
          <w:noProof/>
          <w:sz w:val="18"/>
          <w:szCs w:val="18"/>
        </w:rPr>
        <w:t>dell’Accademia dei Lincei , s. 9, 13. Roma.</w:t>
      </w:r>
    </w:p>
    <w:p w14:paraId="51B605F9" w14:textId="79C8507B"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 xml:space="preserve"> Lauro</w:t>
      </w:r>
      <w:r w:rsidR="000A78E3">
        <w:rPr>
          <w:rFonts w:ascii="Palatino Linotype" w:hAnsi="Palatino Linotype" w:cs="Calibri"/>
          <w:smallCaps/>
          <w:noProof/>
          <w:sz w:val="18"/>
          <w:szCs w:val="18"/>
        </w:rPr>
        <w:t xml:space="preserve"> </w:t>
      </w:r>
      <w:r w:rsidR="001A5D4B" w:rsidRPr="00621ECA">
        <w:rPr>
          <w:rFonts w:ascii="Palatino Linotype" w:hAnsi="Palatino Linotype" w:cs="Calibri"/>
          <w:smallCaps/>
          <w:noProof/>
          <w:sz w:val="18"/>
          <w:szCs w:val="18"/>
        </w:rPr>
        <w:t>C.</w:t>
      </w:r>
      <w:r w:rsidRPr="00621ECA">
        <w:rPr>
          <w:rFonts w:ascii="Palatino Linotype" w:hAnsi="Palatino Linotype" w:cs="Calibri"/>
          <w:smallCaps/>
          <w:noProof/>
          <w:sz w:val="18"/>
          <w:szCs w:val="18"/>
        </w:rPr>
        <w:t>,</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 xml:space="preserve">1979. </w:t>
      </w:r>
      <w:r w:rsidRPr="009B5D75">
        <w:rPr>
          <w:rFonts w:ascii="Palatino Linotype" w:hAnsi="Palatino Linotype" w:cs="Calibri"/>
          <w:i/>
          <w:noProof/>
          <w:sz w:val="18"/>
          <w:szCs w:val="18"/>
        </w:rPr>
        <w:t>Il Museo di Mineralogia</w:t>
      </w:r>
      <w:r w:rsidRPr="009B5D75">
        <w:rPr>
          <w:rFonts w:ascii="Palatino Linotype" w:hAnsi="Palatino Linotype" w:cs="Calibri"/>
          <w:noProof/>
          <w:sz w:val="18"/>
          <w:szCs w:val="18"/>
        </w:rPr>
        <w:t>. Bollettino della facoltà di Scienze Matematiche Fisiche e Naturali, Università di Roma, anno 1978/79.</w:t>
      </w:r>
    </w:p>
    <w:p w14:paraId="4F0FEF9B" w14:textId="521672B2"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Maras A.,</w:t>
      </w:r>
      <w:r w:rsidR="001A5D4B">
        <w:rPr>
          <w:rFonts w:ascii="Palatino Linotype" w:hAnsi="Palatino Linotype" w:cs="Calibri"/>
          <w:smallCaps/>
          <w:noProof/>
          <w:sz w:val="18"/>
          <w:szCs w:val="18"/>
        </w:rPr>
        <w:t xml:space="preserve"> </w:t>
      </w:r>
      <w:r w:rsidRPr="009B5D75">
        <w:rPr>
          <w:rFonts w:ascii="Palatino Linotype" w:hAnsi="Palatino Linotype" w:cs="Calibri"/>
          <w:noProof/>
          <w:sz w:val="18"/>
          <w:szCs w:val="18"/>
        </w:rPr>
        <w:t xml:space="preserve">1980. </w:t>
      </w:r>
      <w:r w:rsidRPr="009B5D75">
        <w:rPr>
          <w:rFonts w:ascii="Palatino Linotype" w:hAnsi="Palatino Linotype" w:cs="Calibri"/>
          <w:i/>
          <w:noProof/>
          <w:sz w:val="18"/>
          <w:szCs w:val="18"/>
        </w:rPr>
        <w:t>Il ruolo del museo nell’insegnamento della mineralogia nell’area romana</w:t>
      </w:r>
      <w:r w:rsidRPr="009B5D75">
        <w:rPr>
          <w:rFonts w:ascii="Palatino Linotype" w:hAnsi="Palatino Linotype" w:cs="Calibri"/>
          <w:noProof/>
          <w:sz w:val="18"/>
          <w:szCs w:val="18"/>
        </w:rPr>
        <w:t>; pp. 225-231 in</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Atti del seminario di studio “Storia della Scienza e della Tecnica e insegnamento scientifico”( Novembre 1980), a cura di S. D’Agostino e M.G. Ianniello, Roma.</w:t>
      </w:r>
    </w:p>
    <w:p w14:paraId="3167F875" w14:textId="6B00ECD5"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Maxia C.,</w:t>
      </w:r>
      <w:r w:rsidR="001A5D4B">
        <w:rPr>
          <w:rFonts w:ascii="Palatino Linotype" w:hAnsi="Palatino Linotype" w:cs="Calibri"/>
          <w:smallCaps/>
          <w:noProof/>
          <w:sz w:val="18"/>
          <w:szCs w:val="18"/>
        </w:rPr>
        <w:t xml:space="preserve"> </w:t>
      </w:r>
      <w:r w:rsidRPr="009B5D75">
        <w:rPr>
          <w:rFonts w:ascii="Palatino Linotype" w:hAnsi="Palatino Linotype" w:cs="Calibri"/>
          <w:noProof/>
          <w:sz w:val="18"/>
          <w:szCs w:val="18"/>
        </w:rPr>
        <w:t>1956.</w:t>
      </w:r>
      <w:r w:rsidR="000A78E3">
        <w:rPr>
          <w:rFonts w:ascii="Palatino Linotype" w:hAnsi="Palatino Linotype" w:cs="Calibri"/>
          <w:noProof/>
          <w:sz w:val="18"/>
          <w:szCs w:val="18"/>
        </w:rPr>
        <w:t xml:space="preserve"> </w:t>
      </w:r>
      <w:r w:rsidRPr="009B5D75">
        <w:rPr>
          <w:rFonts w:ascii="Palatino Linotype" w:hAnsi="Palatino Linotype" w:cs="Calibri"/>
          <w:i/>
          <w:noProof/>
          <w:sz w:val="18"/>
          <w:szCs w:val="18"/>
        </w:rPr>
        <w:t>Lazio</w:t>
      </w:r>
      <w:r w:rsidRPr="009B5D75">
        <w:rPr>
          <w:rFonts w:ascii="Palatino Linotype" w:hAnsi="Palatino Linotype" w:cs="Calibri"/>
          <w:noProof/>
          <w:sz w:val="18"/>
          <w:szCs w:val="18"/>
        </w:rPr>
        <w:t>. In: Bibliografia geologica d’Italia.1. Napoli, Stabilimento tipografico Guglielmo Genovese.</w:t>
      </w:r>
    </w:p>
    <w:p w14:paraId="7CB37099" w14:textId="6AE73553"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Millosevich F.,</w:t>
      </w:r>
      <w:r w:rsidRPr="009B5D75">
        <w:rPr>
          <w:rFonts w:ascii="Palatino Linotype" w:hAnsi="Palatino Linotype" w:cs="Calibri"/>
          <w:noProof/>
          <w:sz w:val="18"/>
          <w:szCs w:val="18"/>
        </w:rPr>
        <w:t xml:space="preserve"> 1927. </w:t>
      </w:r>
      <w:r w:rsidRPr="009B5D75">
        <w:rPr>
          <w:rFonts w:ascii="Palatino Linotype" w:hAnsi="Palatino Linotype" w:cs="Calibri"/>
          <w:i/>
          <w:noProof/>
          <w:sz w:val="18"/>
          <w:szCs w:val="18"/>
        </w:rPr>
        <w:t>Facoltà di Scienze Matematiche, fisiche e naturali</w:t>
      </w:r>
      <w:r w:rsidRPr="009B5D75">
        <w:rPr>
          <w:rFonts w:ascii="Palatino Linotype" w:hAnsi="Palatino Linotype" w:cs="Calibri"/>
          <w:noProof/>
          <w:sz w:val="18"/>
          <w:szCs w:val="18"/>
        </w:rPr>
        <w:t>. pp.200-248 in</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“L’Università di Roma”, a cura di G. Del Vecchio. Roma, Poligrafico per l’amministrazione dello Stato.</w:t>
      </w:r>
    </w:p>
    <w:p w14:paraId="0AF3A475" w14:textId="652EF290"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Millosevich F.,</w:t>
      </w:r>
      <w:r w:rsidRPr="009B5D75">
        <w:rPr>
          <w:rFonts w:ascii="Palatino Linotype" w:hAnsi="Palatino Linotype" w:cs="Calibri"/>
          <w:noProof/>
          <w:sz w:val="18"/>
          <w:szCs w:val="18"/>
        </w:rPr>
        <w:t xml:space="preserve"> 1939. </w:t>
      </w:r>
      <w:r w:rsidRPr="009B5D75">
        <w:rPr>
          <w:rFonts w:ascii="Palatino Linotype" w:hAnsi="Palatino Linotype" w:cs="Calibri"/>
          <w:i/>
          <w:noProof/>
          <w:sz w:val="18"/>
          <w:szCs w:val="18"/>
        </w:rPr>
        <w:t>L’Istituto di Mineralogia della R. Università di Roma.</w:t>
      </w:r>
      <w:r w:rsidRPr="009B5D75">
        <w:rPr>
          <w:rFonts w:ascii="Palatino Linotype" w:hAnsi="Palatino Linotype" w:cs="Calibri"/>
          <w:noProof/>
          <w:sz w:val="18"/>
          <w:szCs w:val="18"/>
        </w:rPr>
        <w:t xml:space="preserve"> Quaderni di</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Studi Romani. Gli Istituti scientifici in Roma, III, 3-13, Roma, Istituto di Studi Romani Ed.</w:t>
      </w:r>
    </w:p>
    <w:p w14:paraId="3FF8CE2F" w14:textId="77777777"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Morpurgo E.,</w:t>
      </w:r>
      <w:r w:rsidRPr="009B5D75">
        <w:rPr>
          <w:rFonts w:ascii="Palatino Linotype" w:hAnsi="Palatino Linotype" w:cs="Calibri"/>
          <w:noProof/>
          <w:sz w:val="18"/>
          <w:szCs w:val="18"/>
        </w:rPr>
        <w:t xml:space="preserve"> 1881. </w:t>
      </w:r>
      <w:r w:rsidRPr="009B5D75">
        <w:rPr>
          <w:rFonts w:ascii="Palatino Linotype" w:hAnsi="Palatino Linotype" w:cs="Calibri"/>
          <w:i/>
          <w:noProof/>
          <w:sz w:val="18"/>
          <w:szCs w:val="18"/>
        </w:rPr>
        <w:t>Roma e “La Sapienza”: compendio di notizie storiche sull’università romana</w:t>
      </w:r>
      <w:r w:rsidRPr="009B5D75">
        <w:rPr>
          <w:rFonts w:ascii="Palatino Linotype" w:hAnsi="Palatino Linotype" w:cs="Calibri"/>
          <w:noProof/>
          <w:sz w:val="18"/>
          <w:szCs w:val="18"/>
        </w:rPr>
        <w:t>. Roma, Tipografia Elzeviriana.</w:t>
      </w:r>
    </w:p>
    <w:p w14:paraId="470AA4F6" w14:textId="3CA23401"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Mottana A.,</w:t>
      </w:r>
      <w:r w:rsidRPr="009B5D75">
        <w:rPr>
          <w:rFonts w:ascii="Palatino Linotype" w:hAnsi="Palatino Linotype" w:cs="Calibri"/>
          <w:noProof/>
          <w:sz w:val="18"/>
          <w:szCs w:val="18"/>
        </w:rPr>
        <w:t xml:space="preserve"> 1984. </w:t>
      </w:r>
      <w:r w:rsidRPr="00621ECA">
        <w:rPr>
          <w:rFonts w:ascii="Palatino Linotype" w:hAnsi="Palatino Linotype" w:cs="Calibri"/>
          <w:i/>
          <w:noProof/>
          <w:sz w:val="18"/>
          <w:szCs w:val="18"/>
        </w:rPr>
        <w:t>Il Museo di Mineralogia</w:t>
      </w:r>
      <w:r w:rsidRPr="00621ECA">
        <w:rPr>
          <w:rFonts w:ascii="Palatino Linotype" w:hAnsi="Palatino Linotype" w:cs="Calibri"/>
          <w:noProof/>
          <w:sz w:val="18"/>
          <w:szCs w:val="18"/>
        </w:rPr>
        <w:t>;</w:t>
      </w:r>
      <w:r w:rsidRPr="009B5D75">
        <w:rPr>
          <w:rFonts w:ascii="Palatino Linotype" w:hAnsi="Palatino Linotype" w:cs="Calibri"/>
          <w:noProof/>
          <w:sz w:val="18"/>
          <w:szCs w:val="18"/>
        </w:rPr>
        <w:t xml:space="preserve"> pp. 51-52</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in AA.VV.: ”Roma Capitale 1870-1911. La cultura scientifica a Roma 1870-1911”, 10. Venezia, Marsilio.</w:t>
      </w:r>
    </w:p>
    <w:p w14:paraId="7E673A92" w14:textId="0D962C1B"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Mottana A., Doglioni</w:t>
      </w:r>
      <w:r w:rsidR="000A78E3">
        <w:rPr>
          <w:rFonts w:ascii="Palatino Linotype" w:hAnsi="Palatino Linotype" w:cs="Calibri"/>
          <w:smallCaps/>
          <w:noProof/>
          <w:sz w:val="18"/>
          <w:szCs w:val="18"/>
        </w:rPr>
        <w:t xml:space="preserve"> </w:t>
      </w:r>
      <w:r w:rsidRPr="009B5D75">
        <w:rPr>
          <w:rFonts w:ascii="Palatino Linotype" w:hAnsi="Palatino Linotype" w:cs="Calibri"/>
          <w:smallCaps/>
          <w:noProof/>
          <w:sz w:val="18"/>
          <w:szCs w:val="18"/>
        </w:rPr>
        <w:t>C.,</w:t>
      </w:r>
      <w:r w:rsidRPr="009B5D75">
        <w:rPr>
          <w:rFonts w:ascii="Palatino Linotype" w:hAnsi="Palatino Linotype" w:cs="Calibri"/>
          <w:noProof/>
          <w:sz w:val="18"/>
          <w:szCs w:val="18"/>
        </w:rPr>
        <w:t xml:space="preserve"> 2013. </w:t>
      </w:r>
      <w:r w:rsidRPr="009B5D75">
        <w:rPr>
          <w:rFonts w:ascii="Palatino Linotype" w:hAnsi="Palatino Linotype" w:cs="Calibri"/>
          <w:i/>
          <w:noProof/>
          <w:sz w:val="18"/>
          <w:szCs w:val="18"/>
        </w:rPr>
        <w:t>Quintino Sella e il riordino della facoltà di scienze di Roma capitale</w:t>
      </w:r>
      <w:r w:rsidRPr="009B5D75">
        <w:rPr>
          <w:rFonts w:ascii="Palatino Linotype" w:hAnsi="Palatino Linotype" w:cs="Calibri"/>
          <w:noProof/>
          <w:sz w:val="18"/>
          <w:szCs w:val="18"/>
        </w:rPr>
        <w:t>; pp. 291-316 in “Quintino Sella scienziato e statista per l’unità d’Italia” (Roma, 5-6 dicembre 2011). Atti dei Convegni Lincei 269. Roma, Scienze e Lettere,</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Editore commerciale.</w:t>
      </w:r>
    </w:p>
    <w:p w14:paraId="593EDEA3" w14:textId="77777777"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Paoloni G.,</w:t>
      </w:r>
      <w:r w:rsidRPr="009B5D75">
        <w:rPr>
          <w:rFonts w:ascii="Palatino Linotype" w:hAnsi="Palatino Linotype" w:cs="Calibri"/>
          <w:noProof/>
          <w:sz w:val="18"/>
          <w:szCs w:val="18"/>
        </w:rPr>
        <w:t xml:space="preserve"> 1992. </w:t>
      </w:r>
      <w:r w:rsidRPr="009B5D75">
        <w:rPr>
          <w:rFonts w:ascii="Palatino Linotype" w:hAnsi="Palatino Linotype" w:cs="Calibri"/>
          <w:i/>
          <w:noProof/>
          <w:sz w:val="18"/>
          <w:szCs w:val="18"/>
        </w:rPr>
        <w:t>La facoltà di scienze dell’università di Roma dall’unità d’Italia alla prima guerra mondiale. Fonti e personaggi per una storia</w:t>
      </w:r>
      <w:r w:rsidRPr="009B5D75">
        <w:rPr>
          <w:rFonts w:ascii="Palatino Linotype" w:hAnsi="Palatino Linotype" w:cs="Calibri"/>
          <w:noProof/>
          <w:sz w:val="18"/>
          <w:szCs w:val="18"/>
        </w:rPr>
        <w:t>; pp. 225-57 in “Le Comunità Scientifiche tra storia e sociologia della scienza. Atti del workshop (18-20 aprile 1991) a cura di G. Battimelli e E. Gagliasso”. Serie di Quaderni della Rivista di Storia della Scienza, n. 2. Quaderni della Facoltà di Scienze Matematiche Fisiche e Naturali de “La Sapienza”, 28.</w:t>
      </w:r>
    </w:p>
    <w:p w14:paraId="5BEFE6C2" w14:textId="483DF487"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noProof/>
          <w:sz w:val="18"/>
          <w:szCs w:val="18"/>
        </w:rPr>
        <w:t xml:space="preserve"> </w:t>
      </w:r>
      <w:r w:rsidRPr="009B5D75">
        <w:rPr>
          <w:rFonts w:ascii="Palatino Linotype" w:hAnsi="Palatino Linotype" w:cs="Calibri"/>
          <w:smallCaps/>
          <w:noProof/>
          <w:sz w:val="18"/>
          <w:szCs w:val="18"/>
        </w:rPr>
        <w:t>Proja S.,</w:t>
      </w:r>
      <w:r w:rsidRPr="009B5D75">
        <w:rPr>
          <w:rFonts w:ascii="Palatino Linotype" w:hAnsi="Palatino Linotype" w:cs="Calibri"/>
          <w:noProof/>
          <w:sz w:val="18"/>
          <w:szCs w:val="18"/>
        </w:rPr>
        <w:t xml:space="preserve"> 1837. </w:t>
      </w:r>
      <w:r w:rsidRPr="009B5D75">
        <w:rPr>
          <w:rFonts w:ascii="Palatino Linotype" w:hAnsi="Palatino Linotype" w:cs="Calibri"/>
          <w:i/>
          <w:noProof/>
          <w:sz w:val="18"/>
          <w:szCs w:val="18"/>
        </w:rPr>
        <w:t>Cenni intorno alla cattedra di Fisica sacra nell’Archiginnasio romano.</w:t>
      </w:r>
      <w:r w:rsidRPr="009B5D75">
        <w:rPr>
          <w:rFonts w:ascii="Palatino Linotype" w:hAnsi="Palatino Linotype" w:cs="Calibri"/>
          <w:noProof/>
          <w:sz w:val="18"/>
          <w:szCs w:val="18"/>
        </w:rPr>
        <w:t xml:space="preserve"> Giornale arcadico di Scienze Lettere</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ed Arti, 74.</w:t>
      </w:r>
    </w:p>
    <w:p w14:paraId="1D748EA0" w14:textId="3698637C"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Renazzi F. M.,</w:t>
      </w:r>
      <w:r w:rsidRPr="009B5D75">
        <w:rPr>
          <w:rFonts w:ascii="Palatino Linotype" w:hAnsi="Palatino Linotype" w:cs="Calibri"/>
          <w:noProof/>
          <w:sz w:val="18"/>
          <w:szCs w:val="18"/>
        </w:rPr>
        <w:t xml:space="preserve"> 1806.</w:t>
      </w:r>
      <w:r w:rsidR="000A78E3">
        <w:rPr>
          <w:rFonts w:ascii="Palatino Linotype" w:hAnsi="Palatino Linotype" w:cs="Calibri"/>
          <w:noProof/>
          <w:sz w:val="18"/>
          <w:szCs w:val="18"/>
        </w:rPr>
        <w:t xml:space="preserve"> </w:t>
      </w:r>
      <w:r w:rsidRPr="009B5D75">
        <w:rPr>
          <w:rFonts w:ascii="Palatino Linotype" w:hAnsi="Palatino Linotype" w:cs="Calibri"/>
          <w:i/>
          <w:noProof/>
          <w:sz w:val="18"/>
          <w:szCs w:val="18"/>
        </w:rPr>
        <w:t>Storia dell’Università degli studi di Roma</w:t>
      </w:r>
      <w:r w:rsidRPr="009B5D75">
        <w:rPr>
          <w:rFonts w:ascii="Palatino Linotype" w:hAnsi="Palatino Linotype" w:cs="Calibri"/>
          <w:noProof/>
          <w:sz w:val="18"/>
          <w:szCs w:val="18"/>
        </w:rPr>
        <w:t>,</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IV, Roma, Stamparia Pagliarini</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(Ristampa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anastatica, 2011, Roma, Casa editrice Università La Sapienza).</w:t>
      </w:r>
      <w:r w:rsidR="000A78E3">
        <w:rPr>
          <w:rFonts w:ascii="Palatino Linotype" w:hAnsi="Palatino Linotype" w:cs="Calibri"/>
          <w:noProof/>
          <w:sz w:val="18"/>
          <w:szCs w:val="18"/>
        </w:rPr>
        <w:t xml:space="preserve"> </w:t>
      </w:r>
    </w:p>
    <w:p w14:paraId="1B90440E" w14:textId="5C353BED" w:rsidR="009B5D75" w:rsidRPr="009B5D75" w:rsidRDefault="009B5D75" w:rsidP="009B5D75">
      <w:pPr>
        <w:spacing w:after="120" w:line="240" w:lineRule="exact"/>
        <w:ind w:left="284" w:hanging="284"/>
        <w:rPr>
          <w:rFonts w:ascii="Palatino Linotype" w:hAnsi="Palatino Linotype" w:cs="Calibri"/>
          <w:noProof/>
          <w:sz w:val="18"/>
          <w:szCs w:val="18"/>
        </w:rPr>
      </w:pPr>
      <w:r w:rsidRPr="009B5D75">
        <w:rPr>
          <w:rFonts w:ascii="Palatino Linotype" w:hAnsi="Palatino Linotype" w:cs="Calibri"/>
          <w:smallCaps/>
          <w:noProof/>
          <w:sz w:val="18"/>
          <w:szCs w:val="18"/>
        </w:rPr>
        <w:t>Spano N.,</w:t>
      </w:r>
      <w:r w:rsidRPr="009B5D75">
        <w:rPr>
          <w:rFonts w:ascii="Palatino Linotype" w:hAnsi="Palatino Linotype" w:cs="Calibri"/>
          <w:noProof/>
          <w:sz w:val="18"/>
          <w:szCs w:val="18"/>
        </w:rPr>
        <w:t xml:space="preserve"> 1935. </w:t>
      </w:r>
      <w:r w:rsidRPr="009B5D75">
        <w:rPr>
          <w:rFonts w:ascii="Palatino Linotype" w:hAnsi="Palatino Linotype" w:cs="Calibri"/>
          <w:i/>
          <w:iCs/>
          <w:noProof/>
          <w:sz w:val="18"/>
          <w:szCs w:val="18"/>
        </w:rPr>
        <w:t>L'Università di Roma</w:t>
      </w:r>
      <w:r w:rsidRPr="009B5D75">
        <w:rPr>
          <w:rFonts w:ascii="Palatino Linotype" w:hAnsi="Palatino Linotype" w:cs="Calibri"/>
          <w:noProof/>
          <w:sz w:val="18"/>
          <w:szCs w:val="18"/>
        </w:rPr>
        <w:t>, Roma, Mediterranea (ristampa anastatica, 2008. Roma,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Casa</w:t>
      </w:r>
      <w:r w:rsidR="000A78E3">
        <w:rPr>
          <w:rFonts w:ascii="Palatino Linotype" w:hAnsi="Palatino Linotype" w:cs="Calibri"/>
          <w:noProof/>
          <w:sz w:val="18"/>
          <w:szCs w:val="18"/>
        </w:rPr>
        <w:t xml:space="preserve"> </w:t>
      </w:r>
      <w:r w:rsidRPr="009B5D75">
        <w:rPr>
          <w:rFonts w:ascii="Palatino Linotype" w:hAnsi="Palatino Linotype" w:cs="Calibri"/>
          <w:noProof/>
          <w:sz w:val="18"/>
          <w:szCs w:val="18"/>
        </w:rPr>
        <w:t xml:space="preserve">editrice Università La Sapienza). </w:t>
      </w:r>
    </w:p>
    <w:p w14:paraId="088F7BD8" w14:textId="77777777" w:rsidR="009B5D75" w:rsidRPr="009B5D75" w:rsidRDefault="009B5D75" w:rsidP="009B5D75">
      <w:pPr>
        <w:spacing w:after="120" w:line="240" w:lineRule="exact"/>
        <w:ind w:left="284" w:hanging="284"/>
        <w:rPr>
          <w:rFonts w:ascii="Palatino Linotype" w:hAnsi="Palatino Linotype" w:cs="Calibri"/>
          <w:noProof/>
          <w:sz w:val="18"/>
          <w:szCs w:val="18"/>
        </w:rPr>
      </w:pPr>
    </w:p>
    <w:p w14:paraId="7F3060C5" w14:textId="530C7E94" w:rsidR="00945733" w:rsidRPr="00572C4B" w:rsidRDefault="00945733" w:rsidP="00572C4B">
      <w:pPr>
        <w:spacing w:after="120"/>
        <w:jc w:val="both"/>
        <w:rPr>
          <w:rFonts w:ascii="Palatino Linotype" w:hAnsi="Palatino Linotype" w:cs="Calibri"/>
          <w:noProof/>
          <w:sz w:val="18"/>
          <w:szCs w:val="18"/>
        </w:rPr>
      </w:pPr>
    </w:p>
    <w:sectPr w:rsidR="00945733" w:rsidRPr="00572C4B" w:rsidSect="008435FB">
      <w:headerReference w:type="even" r:id="rId18"/>
      <w:headerReference w:type="default" r:id="rId19"/>
      <w:pgSz w:w="9061" w:h="13018"/>
      <w:pgMar w:top="1418" w:right="1588" w:bottom="851" w:left="1304" w:header="680" w:footer="0" w:gutter="0"/>
      <w:pgNumType w:start="87"/>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2341A07" w14:textId="77777777" w:rsidR="00B17733" w:rsidRDefault="00B17733" w:rsidP="00D57B13">
      <w:r>
        <w:separator/>
      </w:r>
    </w:p>
  </w:endnote>
  <w:endnote w:type="continuationSeparator" w:id="0">
    <w:p w14:paraId="7AB952FD" w14:textId="77777777" w:rsidR="00B17733" w:rsidRDefault="00B17733" w:rsidP="00D5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PalatinoLinotype-Bold">
    <w:altName w:val="Palatino Linotype"/>
    <w:panose1 w:val="00000000000000000000"/>
    <w:charset w:val="4D"/>
    <w:family w:val="auto"/>
    <w:notTrueType/>
    <w:pitch w:val="default"/>
    <w:sig w:usb0="00000003" w:usb1="00000000" w:usb2="00000000" w:usb3="00000000" w:csb0="00000001" w:csb1="00000000"/>
  </w:font>
  <w:font w:name="PalatinoLinotype-Italic">
    <w:altName w:val="Palatino Linotype"/>
    <w:panose1 w:val="00000000000000000000"/>
    <w:charset w:val="4D"/>
    <w:family w:val="auto"/>
    <w:notTrueType/>
    <w:pitch w:val="default"/>
    <w:sig w:usb0="00000003" w:usb1="00000000" w:usb2="00000000" w:usb3="00000000" w:csb0="00000001" w:csb1="00000000"/>
  </w:font>
  <w:font w:name="Oblique">
    <w:altName w:val="Cambria"/>
    <w:panose1 w:val="00000000000000000000"/>
    <w:charset w:val="4D"/>
    <w:family w:val="auto"/>
    <w:notTrueType/>
    <w:pitch w:val="default"/>
    <w:sig w:usb0="00000003" w:usb1="00000000" w:usb2="00000000" w:usb3="00000000" w:csb0="00000001" w:csb1="00000000"/>
  </w:font>
  <w:font w:name="Palatino Lynotipe">
    <w:altName w:val="Cambria"/>
    <w:panose1 w:val="00000000000000000000"/>
    <w:charset w:val="4D"/>
    <w:family w:val="roman"/>
    <w:notTrueType/>
    <w:pitch w:val="default"/>
    <w:sig w:usb0="00000003" w:usb1="00000000" w:usb2="00000000" w:usb3="00000000" w:csb0="00000001" w:csb1="00000000"/>
  </w:font>
  <w:font w:name="font335">
    <w:altName w:val="Cambria"/>
    <w:panose1 w:val="00000000000000000000"/>
    <w:charset w:val="4D"/>
    <w:family w:val="auto"/>
    <w:notTrueType/>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21A9B33" w14:textId="77777777" w:rsidR="00B17733" w:rsidRDefault="00B17733" w:rsidP="00D57B13">
      <w:r>
        <w:separator/>
      </w:r>
    </w:p>
  </w:footnote>
  <w:footnote w:type="continuationSeparator" w:id="0">
    <w:p w14:paraId="753E5544" w14:textId="77777777" w:rsidR="00B17733" w:rsidRDefault="00B17733" w:rsidP="00D57B13">
      <w:r>
        <w:continuationSeparator/>
      </w:r>
    </w:p>
  </w:footnote>
  <w:footnote w:id="1">
    <w:p w14:paraId="05346B04" w14:textId="1FDF97F0" w:rsidR="00B17733" w:rsidRDefault="00B17733" w:rsidP="004D1F97">
      <w:pPr>
        <w:pStyle w:val="05Notaapidipagina"/>
      </w:pPr>
      <w:r>
        <w:rPr>
          <w:rStyle w:val="Rimandonotaapidipagina"/>
        </w:rPr>
        <w:footnoteRef/>
      </w:r>
      <w:r>
        <w:t xml:space="preserve"> </w:t>
      </w:r>
      <w:r>
        <w:tab/>
      </w:r>
      <w:r w:rsidRPr="007C3A1C">
        <w:t>Fino agli inizi del XIX secolo, Storia Naturale e Mineralogia erano i termini entro cui, in genere,</w:t>
      </w:r>
      <w:r>
        <w:t xml:space="preserve"> </w:t>
      </w:r>
      <w:r w:rsidRPr="007C3A1C">
        <w:t>veniva ricompreso lo studio e la conoscenza della Terra, dei suoi prodotti e</w:t>
      </w:r>
      <w:r>
        <w:t xml:space="preserve"> </w:t>
      </w:r>
      <w:r w:rsidRPr="007C3A1C">
        <w:t>dei suoi fenomeni; i tentativi di introduzione di termini più specifici, come</w:t>
      </w:r>
      <w:r>
        <w:t xml:space="preserve"> </w:t>
      </w:r>
      <w:r w:rsidRPr="007C3A1C">
        <w:t>Orittografia, Orittognosia, Oreinognosia</w:t>
      </w:r>
      <w:r>
        <w:t xml:space="preserve"> </w:t>
      </w:r>
      <w:r w:rsidRPr="007C3A1C">
        <w:t>furono rimpiazzati</w:t>
      </w:r>
      <w:r>
        <w:t xml:space="preserve"> </w:t>
      </w:r>
      <w:r w:rsidRPr="007C3A1C">
        <w:t>dal</w:t>
      </w:r>
      <w:r>
        <w:t xml:space="preserve"> </w:t>
      </w:r>
      <w:r w:rsidRPr="007C3A1C">
        <w:t>più</w:t>
      </w:r>
      <w:r>
        <w:t xml:space="preserve"> </w:t>
      </w:r>
      <w:r w:rsidRPr="007C3A1C">
        <w:t>comprensivo e fortunato Geognosia, nel quale</w:t>
      </w:r>
      <w:r>
        <w:t xml:space="preserve"> </w:t>
      </w:r>
      <w:r w:rsidRPr="007C3A1C">
        <w:t>Abraham G</w:t>
      </w:r>
      <w:r w:rsidRPr="003916CF">
        <w:rPr>
          <w:color w:val="auto"/>
        </w:rPr>
        <w:t>o</w:t>
      </w:r>
      <w:r w:rsidRPr="003576DA">
        <w:rPr>
          <w:color w:val="auto"/>
        </w:rPr>
        <w:t>t</w:t>
      </w:r>
      <w:r w:rsidRPr="003916CF">
        <w:rPr>
          <w:color w:val="auto"/>
        </w:rPr>
        <w:t>tl</w:t>
      </w:r>
      <w:r w:rsidRPr="007C3A1C">
        <w:t>ob Werner (1750-1817) , già nella seconda metà del XVIII secolo (la denominazione fu utilizzata per la sua cattedra a Friburgo, istituita nel 1785),</w:t>
      </w:r>
      <w:r>
        <w:t xml:space="preserve"> </w:t>
      </w:r>
      <w:r w:rsidRPr="007C3A1C">
        <w:t>comprese</w:t>
      </w:r>
      <w:r>
        <w:t xml:space="preserve"> </w:t>
      </w:r>
      <w:r w:rsidRPr="007C3A1C">
        <w:t>“</w:t>
      </w:r>
      <w:r w:rsidRPr="007C3A1C">
        <w:rPr>
          <w:i/>
        </w:rPr>
        <w:t>the mineralogical identification of the rocks, also the minerals present in them,</w:t>
      </w:r>
      <w:r>
        <w:rPr>
          <w:i/>
        </w:rPr>
        <w:t xml:space="preserve"> </w:t>
      </w:r>
      <w:r w:rsidRPr="007C3A1C">
        <w:rPr>
          <w:i/>
        </w:rPr>
        <w:t>and their places of occurrence, the determination of the stratigraphical position of the rocks, their thickness, and mutual relationships, as well as the conditions under with they took origin</w:t>
      </w:r>
      <w:r>
        <w:t>”</w:t>
      </w:r>
      <w:r w:rsidRPr="007C3A1C">
        <w:t xml:space="preserve">, </w:t>
      </w:r>
      <w:r w:rsidRPr="007C3A1C">
        <w:rPr>
          <w:szCs w:val="27"/>
        </w:rPr>
        <w:t>utilizzando</w:t>
      </w:r>
      <w:r>
        <w:rPr>
          <w:szCs w:val="27"/>
        </w:rPr>
        <w:t xml:space="preserve"> </w:t>
      </w:r>
      <w:r w:rsidRPr="007C3A1C">
        <w:rPr>
          <w:szCs w:val="27"/>
        </w:rPr>
        <w:t>il termine Geologia, da lui</w:t>
      </w:r>
      <w:r>
        <w:rPr>
          <w:szCs w:val="27"/>
        </w:rPr>
        <w:t xml:space="preserve"> </w:t>
      </w:r>
      <w:r w:rsidRPr="007C3A1C">
        <w:rPr>
          <w:szCs w:val="27"/>
        </w:rPr>
        <w:t>attribuito a J. A. de Luc ( 1727-1817), per comprendervi solo</w:t>
      </w:r>
      <w:r>
        <w:rPr>
          <w:szCs w:val="27"/>
        </w:rPr>
        <w:t xml:space="preserve"> </w:t>
      </w:r>
      <w:r w:rsidRPr="007C3A1C">
        <w:rPr>
          <w:szCs w:val="27"/>
        </w:rPr>
        <w:t>le “</w:t>
      </w:r>
      <w:r w:rsidRPr="007C3A1C">
        <w:rPr>
          <w:i/>
          <w:szCs w:val="27"/>
        </w:rPr>
        <w:t>theoretical speculations about the origin and history of the Earth</w:t>
      </w:r>
      <w:r>
        <w:rPr>
          <w:szCs w:val="27"/>
        </w:rPr>
        <w:t xml:space="preserve">” ( </w:t>
      </w:r>
      <w:r w:rsidRPr="007C3A1C">
        <w:rPr>
          <w:smallCaps/>
        </w:rPr>
        <w:t xml:space="preserve">K. A. </w:t>
      </w:r>
      <w:r w:rsidRPr="007C3A1C">
        <w:t>von</w:t>
      </w:r>
      <w:r>
        <w:rPr>
          <w:smallCaps/>
        </w:rPr>
        <w:t xml:space="preserve"> </w:t>
      </w:r>
      <w:r w:rsidRPr="007C3A1C">
        <w:rPr>
          <w:rFonts w:cs="Oblique"/>
          <w:smallCaps/>
        </w:rPr>
        <w:t>Zittel</w:t>
      </w:r>
      <w:r w:rsidRPr="007C3A1C">
        <w:rPr>
          <w:rFonts w:cs="Oblique"/>
        </w:rPr>
        <w:t>, 1899,</w:t>
      </w:r>
      <w:r>
        <w:rPr>
          <w:rFonts w:cs="Oblique"/>
        </w:rPr>
        <w:t xml:space="preserve"> </w:t>
      </w:r>
      <w:r w:rsidRPr="007C3A1C">
        <w:rPr>
          <w:rStyle w:val="Enfasicorsivo"/>
          <w:rFonts w:ascii="Palatino Lynotipe" w:hAnsi="Palatino Lynotipe"/>
        </w:rPr>
        <w:t>Geschichte der Geologie und Paläontologie bis Ende des 19. Jahrhunderts</w:t>
      </w:r>
      <w:r>
        <w:t xml:space="preserve">, Munich-Leipzig, </w:t>
      </w:r>
      <w:r w:rsidRPr="007C3A1C">
        <w:t>nella</w:t>
      </w:r>
      <w:r>
        <w:t xml:space="preserve"> </w:t>
      </w:r>
      <w:r w:rsidRPr="007C3A1C">
        <w:t>traduzione in inglese di Maria M. Olgivie-Gordon: History of Geology and Palaeontology, Walter Scott, London, 1901,</w:t>
      </w:r>
      <w:r>
        <w:t xml:space="preserve"> </w:t>
      </w:r>
      <w:r w:rsidRPr="007C3A1C">
        <w:t>p.47). Di</w:t>
      </w:r>
      <w:r>
        <w:t xml:space="preserve"> </w:t>
      </w:r>
      <w:r w:rsidRPr="007C3A1C">
        <w:t>Werner</w:t>
      </w:r>
      <w:r>
        <w:t xml:space="preserve"> </w:t>
      </w:r>
      <w:r w:rsidRPr="007C3A1C">
        <w:t>si può leggere anche la definizione</w:t>
      </w:r>
      <w:r>
        <w:t xml:space="preserve"> </w:t>
      </w:r>
      <w:r w:rsidRPr="007C3A1C">
        <w:t>da lui data nella</w:t>
      </w:r>
      <w:r>
        <w:t xml:space="preserve"> </w:t>
      </w:r>
      <w:r w:rsidRPr="007C3A1C">
        <w:t>sua Introduzione alla Geognosia,</w:t>
      </w:r>
      <w:r>
        <w:t xml:space="preserve"> </w:t>
      </w:r>
      <w:r w:rsidRPr="007C3A1C">
        <w:t>la sola delle</w:t>
      </w:r>
      <w:r>
        <w:t xml:space="preserve"> </w:t>
      </w:r>
      <w:r w:rsidRPr="007C3A1C">
        <w:t>delle sue lezioni</w:t>
      </w:r>
      <w:r>
        <w:t xml:space="preserve"> </w:t>
      </w:r>
      <w:r w:rsidRPr="007C3A1C">
        <w:t>da lui pubblicata, come riportata dallo Zittel: “</w:t>
      </w:r>
      <w:r w:rsidRPr="007C3A1C">
        <w:rPr>
          <w:i/>
        </w:rPr>
        <w:t xml:space="preserve">Science which inquires into the costitution of the terrestrial body, the disposition of fossils (i.e. </w:t>
      </w:r>
      <w:r w:rsidRPr="007C3A1C">
        <w:t>minerals</w:t>
      </w:r>
      <w:r w:rsidRPr="007C3A1C">
        <w:rPr>
          <w:i/>
        </w:rPr>
        <w:t>) in the different rock layers, and the correlation of the minerals one to another</w:t>
      </w:r>
      <w:r w:rsidRPr="007C3A1C">
        <w:t>” (p. 57 della</w:t>
      </w:r>
      <w:r>
        <w:t xml:space="preserve"> </w:t>
      </w:r>
      <w:r w:rsidRPr="007C3A1C">
        <w:t>citata traduzione di M.M. Olgivie-Gordon).</w:t>
      </w:r>
      <w:r w:rsidRPr="007C3A1C">
        <w:rPr>
          <w:szCs w:val="27"/>
        </w:rPr>
        <w:t xml:space="preserve"> </w:t>
      </w:r>
      <w:r w:rsidRPr="007C3A1C">
        <w:t>Anche in ragione della</w:t>
      </w:r>
      <w:r>
        <w:t xml:space="preserve"> </w:t>
      </w:r>
      <w:r w:rsidRPr="007C3A1C">
        <w:t>centralità del dibattito intorno ai</w:t>
      </w:r>
      <w:r>
        <w:t xml:space="preserve"> </w:t>
      </w:r>
      <w:r w:rsidRPr="007C3A1C">
        <w:t>suoi temi e</w:t>
      </w:r>
      <w:r>
        <w:t xml:space="preserve"> </w:t>
      </w:r>
      <w:r w:rsidRPr="007C3A1C">
        <w:t>allo straordinario</w:t>
      </w:r>
      <w:r>
        <w:t xml:space="preserve"> interesse popolare, il termine g</w:t>
      </w:r>
      <w:r w:rsidRPr="007C3A1C">
        <w:t>eologia, la cui introduzione viene ora</w:t>
      </w:r>
      <w:r>
        <w:t xml:space="preserve"> </w:t>
      </w:r>
      <w:r w:rsidRPr="007C3A1C">
        <w:t>attribuita</w:t>
      </w:r>
      <w:r>
        <w:t xml:space="preserve"> </w:t>
      </w:r>
      <w:r w:rsidRPr="007C3A1C">
        <w:t>a Ulisse Aldrovandi (1522-1605) e, quindi,</w:t>
      </w:r>
      <w:r>
        <w:t xml:space="preserve"> </w:t>
      </w:r>
      <w:r w:rsidRPr="007C3A1C">
        <w:t>anticipata all’inizio del XVII secolo ( cfr.</w:t>
      </w:r>
      <w:r>
        <w:t xml:space="preserve"> </w:t>
      </w:r>
      <w:r w:rsidRPr="007C3A1C">
        <w:rPr>
          <w:smallCaps/>
        </w:rPr>
        <w:t>G.B. Vai</w:t>
      </w:r>
      <w:r w:rsidRPr="007C3A1C">
        <w:t xml:space="preserve">, 2003. </w:t>
      </w:r>
      <w:r w:rsidRPr="007C3A1C">
        <w:rPr>
          <w:i/>
        </w:rPr>
        <w:t>Aldrovandi’s will: introducing the term “geology” in 1603</w:t>
      </w:r>
      <w:r w:rsidRPr="007C3A1C">
        <w:t>; p. 64-111</w:t>
      </w:r>
      <w:r>
        <w:t xml:space="preserve"> </w:t>
      </w:r>
      <w:r w:rsidRPr="007C3A1C">
        <w:t xml:space="preserve">in G. B. Vai e W. Cavazza, eds. </w:t>
      </w:r>
      <w:r>
        <w:t>“</w:t>
      </w:r>
      <w:r w:rsidRPr="007C3A1C">
        <w:t>Four Centuries of the Word Geology. Ulisse Aldrovandi 1603 in Bologna</w:t>
      </w:r>
      <w:r>
        <w:t>”</w:t>
      </w:r>
      <w:r w:rsidRPr="007C3A1C">
        <w:t>. Bologna, Minerva Edizioni), si affermò decisamente già nella prima metà del secolo XIX, con un significato progressivamente sempre più estensivo, a comprendere l’intera area</w:t>
      </w:r>
      <w:r>
        <w:t xml:space="preserve"> </w:t>
      </w:r>
      <w:r w:rsidRPr="007C3A1C">
        <w:t>scientifico-disciplinare che</w:t>
      </w:r>
      <w:r>
        <w:t xml:space="preserve"> </w:t>
      </w:r>
      <w:r w:rsidRPr="007C3A1C">
        <w:t>verrà, già alla fine dell’800 e soprattutto nel primo ‘900, indicata come Scienze geologiche. Questa</w:t>
      </w:r>
      <w:r>
        <w:t xml:space="preserve"> </w:t>
      </w:r>
      <w:r w:rsidRPr="007C3A1C">
        <w:t>dizione fu</w:t>
      </w:r>
      <w:r>
        <w:t xml:space="preserve"> </w:t>
      </w:r>
      <w:r w:rsidRPr="007C3A1C">
        <w:t>utilizzata</w:t>
      </w:r>
      <w:r>
        <w:t xml:space="preserve"> </w:t>
      </w:r>
      <w:r w:rsidRPr="007C3A1C">
        <w:t>come intitolazione</w:t>
      </w:r>
      <w:r>
        <w:t xml:space="preserve"> </w:t>
      </w:r>
      <w:r w:rsidRPr="007C3A1C">
        <w:t>dello specifico corso di laurea, inserito nello statuto dell’università di Roma</w:t>
      </w:r>
      <w:r>
        <w:t xml:space="preserve"> </w:t>
      </w:r>
      <w:r w:rsidRPr="007C3A1C">
        <w:t>con Regio Decreto n. 882, del 7 maggio 1936 e</w:t>
      </w:r>
      <w:r>
        <w:t xml:space="preserve"> </w:t>
      </w:r>
      <w:r w:rsidRPr="007C3A1C">
        <w:t xml:space="preserve">attivato </w:t>
      </w:r>
      <w:r>
        <w:t xml:space="preserve">nello stesso anno </w:t>
      </w:r>
      <w:r w:rsidRPr="007C3A1C">
        <w:t>nella nuova città universitaria, con quattro immatricolati, che, essendo già laureati, furono iscritti al terzo anno (</w:t>
      </w:r>
      <w:r w:rsidRPr="007C3A1C">
        <w:rPr>
          <w:smallCaps/>
        </w:rPr>
        <w:t>G. Lombardi</w:t>
      </w:r>
      <w:r w:rsidRPr="007C3A1C">
        <w:t>, 1993.</w:t>
      </w:r>
      <w:r w:rsidRPr="007C3A1C">
        <w:rPr>
          <w:i/>
        </w:rPr>
        <w:t xml:space="preserve"> I laureati in Scienze Geologiche de “ La Sapienza” e la loro condizione occupazionale</w:t>
      </w:r>
      <w:r w:rsidRPr="007C3A1C">
        <w:t>. Quaderni della Facoltà di Scienze Matematiche Fisiche e naturali, 27, p.8).</w:t>
      </w:r>
      <w:r>
        <w:rPr>
          <w:rFonts w:ascii="Times New Roman" w:hAnsi="Times New Roman"/>
          <w:color w:val="FF6600"/>
        </w:rPr>
        <w:t xml:space="preserve"> </w:t>
      </w:r>
    </w:p>
  </w:footnote>
  <w:footnote w:id="2">
    <w:p w14:paraId="46FA299B" w14:textId="5383610E" w:rsidR="00B17733" w:rsidRDefault="00B17733" w:rsidP="004D1F97">
      <w:pPr>
        <w:pStyle w:val="05Notaapidipagina"/>
      </w:pPr>
      <w:r>
        <w:rPr>
          <w:rStyle w:val="Rimandonotaapidipagina"/>
        </w:rPr>
        <w:footnoteRef/>
      </w:r>
      <w:r>
        <w:t xml:space="preserve"> </w:t>
      </w:r>
      <w:r>
        <w:tab/>
      </w:r>
      <w:r w:rsidRPr="0007713B">
        <w:rPr>
          <w:rFonts w:ascii="Palatino Linotype" w:hAnsi="Palatino Linotype"/>
        </w:rPr>
        <w:t xml:space="preserve">cfr. </w:t>
      </w:r>
      <w:r w:rsidRPr="0007713B">
        <w:rPr>
          <w:rFonts w:ascii="Palatino Linotype" w:hAnsi="Palatino Linotype" w:cs="Oblique"/>
        </w:rPr>
        <w:t xml:space="preserve">A. </w:t>
      </w:r>
      <w:r w:rsidRPr="0007713B">
        <w:rPr>
          <w:rFonts w:ascii="Palatino Linotype" w:hAnsi="Palatino Linotype" w:cs="Oblique"/>
          <w:smallCaps/>
        </w:rPr>
        <w:t>D’Archiac</w:t>
      </w:r>
      <w:r w:rsidRPr="0007713B">
        <w:rPr>
          <w:rFonts w:ascii="Palatino Linotype" w:hAnsi="Palatino Linotype" w:cs="Oblique"/>
        </w:rPr>
        <w:t xml:space="preserve">, </w:t>
      </w:r>
      <w:r w:rsidRPr="0007713B">
        <w:rPr>
          <w:rFonts w:ascii="Palatino Linotype" w:hAnsi="Palatino Linotype"/>
        </w:rPr>
        <w:t>Histoire des progrès de la géologie de 1834 à 1859 (8 tomes en 9 volumes, Paris, 1847-1860 e</w:t>
      </w:r>
      <w:r>
        <w:rPr>
          <w:rFonts w:ascii="Palatino Linotype" w:hAnsi="Palatino Linotype"/>
        </w:rPr>
        <w:t xml:space="preserve"> </w:t>
      </w:r>
      <w:r w:rsidRPr="0007713B">
        <w:rPr>
          <w:rFonts w:ascii="Palatino Linotype" w:hAnsi="Palatino Linotype"/>
          <w:smallCaps/>
        </w:rPr>
        <w:t xml:space="preserve">K. A. </w:t>
      </w:r>
      <w:r w:rsidRPr="0007713B">
        <w:rPr>
          <w:rFonts w:ascii="Palatino Linotype" w:hAnsi="Palatino Linotype"/>
        </w:rPr>
        <w:t>von</w:t>
      </w:r>
      <w:r>
        <w:rPr>
          <w:rFonts w:ascii="Palatino Linotype" w:hAnsi="Palatino Linotype"/>
          <w:smallCaps/>
        </w:rPr>
        <w:t xml:space="preserve"> </w:t>
      </w:r>
      <w:r w:rsidRPr="0007713B">
        <w:rPr>
          <w:rFonts w:ascii="Palatino Linotype" w:hAnsi="Palatino Linotype" w:cs="Oblique"/>
          <w:smallCaps/>
        </w:rPr>
        <w:t>Zittel</w:t>
      </w:r>
      <w:r w:rsidRPr="0007713B">
        <w:rPr>
          <w:rFonts w:ascii="Palatino Linotype" w:hAnsi="Palatino Linotype" w:cs="Oblique"/>
        </w:rPr>
        <w:t>, 1899, op. cit., p. 46.</w:t>
      </w:r>
    </w:p>
  </w:footnote>
  <w:footnote w:id="3">
    <w:p w14:paraId="061AFF25" w14:textId="5FD48596" w:rsidR="00B17733" w:rsidRDefault="00B17733" w:rsidP="004D1F97">
      <w:pPr>
        <w:pStyle w:val="05Notaapidipagina"/>
      </w:pPr>
      <w:r>
        <w:rPr>
          <w:rStyle w:val="Rimandonotaapidipagina"/>
        </w:rPr>
        <w:footnoteRef/>
      </w:r>
      <w:r>
        <w:t xml:space="preserve"> </w:t>
      </w:r>
      <w:r>
        <w:tab/>
      </w:r>
      <w:r w:rsidRPr="00CD3105">
        <w:rPr>
          <w:rFonts w:ascii="Palatino Linotype" w:hAnsi="Palatino Linotype" w:cs="Oblique"/>
        </w:rPr>
        <w:t>Nettunisti, vulcanisti e plutonisti, catastrofisti</w:t>
      </w:r>
      <w:r>
        <w:rPr>
          <w:rFonts w:ascii="Palatino Linotype" w:hAnsi="Palatino Linotype" w:cs="Oblique"/>
        </w:rPr>
        <w:t xml:space="preserve"> </w:t>
      </w:r>
      <w:r w:rsidRPr="00CD3105">
        <w:rPr>
          <w:rFonts w:ascii="Palatino Linotype" w:hAnsi="Palatino Linotype" w:cs="Oblique"/>
        </w:rPr>
        <w:t>e attualisti, diluvialisti e glacialisti, e, più tardi,</w:t>
      </w:r>
      <w:r>
        <w:rPr>
          <w:rFonts w:ascii="Palatino Linotype" w:hAnsi="Palatino Linotype" w:cs="Oblique"/>
        </w:rPr>
        <w:t xml:space="preserve"> </w:t>
      </w:r>
      <w:r w:rsidRPr="00CD3105">
        <w:rPr>
          <w:rFonts w:ascii="Palatino Linotype" w:hAnsi="Palatino Linotype" w:cs="Oblique"/>
        </w:rPr>
        <w:t>fissisti e mobilisti; la questione dell’età della Terra. (cfr.</w:t>
      </w:r>
      <w:r>
        <w:rPr>
          <w:rFonts w:ascii="Palatino Linotype" w:hAnsi="Palatino Linotype" w:cs="Oblique"/>
        </w:rPr>
        <w:t xml:space="preserve"> </w:t>
      </w:r>
      <w:r w:rsidRPr="00CD3105">
        <w:rPr>
          <w:rFonts w:ascii="Palatino Linotype" w:hAnsi="Palatino Linotype" w:cs="Oblique"/>
          <w:smallCaps/>
        </w:rPr>
        <w:t>A. Hallam</w:t>
      </w:r>
      <w:r w:rsidRPr="00CD3105">
        <w:rPr>
          <w:rFonts w:ascii="Palatino Linotype" w:hAnsi="Palatino Linotype" w:cs="Oblique"/>
        </w:rPr>
        <w:t>, 1983.</w:t>
      </w:r>
      <w:r>
        <w:rPr>
          <w:rFonts w:ascii="Palatino Linotype" w:hAnsi="Palatino Linotype" w:cs="Oblique"/>
        </w:rPr>
        <w:t xml:space="preserve"> </w:t>
      </w:r>
      <w:r w:rsidRPr="00CD3105">
        <w:rPr>
          <w:rFonts w:ascii="Palatino Linotype" w:hAnsi="Palatino Linotype" w:cs="Oblique"/>
          <w:i/>
        </w:rPr>
        <w:t>Great controversies of geology</w:t>
      </w:r>
      <w:r w:rsidRPr="00CD3105">
        <w:rPr>
          <w:rFonts w:ascii="Palatino Linotype" w:hAnsi="Palatino Linotype" w:cs="Oblique"/>
        </w:rPr>
        <w:t>. Oxford science Publications; edizione in italiano:</w:t>
      </w:r>
      <w:r>
        <w:rPr>
          <w:rFonts w:ascii="Palatino Linotype" w:hAnsi="Palatino Linotype" w:cs="Oblique"/>
        </w:rPr>
        <w:t xml:space="preserve"> </w:t>
      </w:r>
      <w:r w:rsidRPr="00CD3105">
        <w:rPr>
          <w:rFonts w:ascii="Palatino Linotype" w:hAnsi="Palatino Linotype" w:cs="Oblique"/>
          <w:smallCaps/>
        </w:rPr>
        <w:t>A. Hallam</w:t>
      </w:r>
      <w:r w:rsidRPr="00CD3105">
        <w:rPr>
          <w:rFonts w:ascii="Palatino Linotype" w:hAnsi="Palatino Linotype" w:cs="Oblique"/>
        </w:rPr>
        <w:t xml:space="preserve">, 1987. </w:t>
      </w:r>
      <w:r w:rsidRPr="00CD3105">
        <w:rPr>
          <w:rFonts w:ascii="Palatino Linotype" w:hAnsi="Palatino Linotype" w:cs="Oblique"/>
          <w:i/>
        </w:rPr>
        <w:t>Le grandi dispute della geologia</w:t>
      </w:r>
      <w:r w:rsidRPr="00CD3105">
        <w:rPr>
          <w:rFonts w:ascii="Palatino Linotype" w:hAnsi="Palatino Linotype" w:cs="Oblique"/>
        </w:rPr>
        <w:t>. Zanichelli, Bologna</w:t>
      </w:r>
      <w:r w:rsidRPr="00CD3105">
        <w:rPr>
          <w:rFonts w:ascii="Palatino Linotype" w:hAnsi="Palatino Linotype"/>
        </w:rPr>
        <w:t>)</w:t>
      </w:r>
      <w:r>
        <w:rPr>
          <w:rFonts w:ascii="Palatino Linotype" w:hAnsi="Palatino Linotype"/>
        </w:rPr>
        <w:t>.</w:t>
      </w:r>
    </w:p>
  </w:footnote>
  <w:footnote w:id="4">
    <w:p w14:paraId="54BAEE21" w14:textId="049560A2" w:rsidR="00B17733" w:rsidRDefault="00B17733" w:rsidP="004D1F97">
      <w:pPr>
        <w:pStyle w:val="05Notaapidipagina"/>
      </w:pPr>
      <w:r>
        <w:rPr>
          <w:rStyle w:val="Rimandonotaapidipagina"/>
        </w:rPr>
        <w:footnoteRef/>
      </w:r>
      <w:r>
        <w:t xml:space="preserve"> </w:t>
      </w:r>
      <w:r>
        <w:tab/>
      </w:r>
      <w:r w:rsidRPr="00477F66">
        <w:rPr>
          <w:rFonts w:ascii="Palatino Linotype" w:hAnsi="Palatino Linotype" w:cs="Oblique"/>
        </w:rPr>
        <w:t>Newcastle, 1830: conferenza di Adam Sedgwick (1785-1873), al tempo convinto diluvialista e catastrofista: 3000 spettatori. Boston, 1841, conferenze di</w:t>
      </w:r>
      <w:r>
        <w:rPr>
          <w:rFonts w:ascii="Palatino Linotype" w:hAnsi="Palatino Linotype" w:cs="Oblique"/>
        </w:rPr>
        <w:t xml:space="preserve"> </w:t>
      </w:r>
      <w:r w:rsidRPr="00477F66">
        <w:rPr>
          <w:rFonts w:ascii="Palatino Linotype" w:hAnsi="Palatino Linotype" w:cs="Oblique"/>
        </w:rPr>
        <w:t>Charles Lyell (1797-1875): 4500 spettatori paganti (</w:t>
      </w:r>
      <w:r w:rsidRPr="00477F66">
        <w:rPr>
          <w:rFonts w:ascii="Palatino Linotype" w:hAnsi="Palatino Linotype" w:cs="Oblique"/>
          <w:smallCaps/>
        </w:rPr>
        <w:t>A. Hallam</w:t>
      </w:r>
      <w:r w:rsidRPr="00477F66">
        <w:rPr>
          <w:rFonts w:ascii="Palatino Linotype" w:hAnsi="Palatino Linotype" w:cs="Oblique"/>
        </w:rPr>
        <w:t>, 1987, op. cit., prefazione)</w:t>
      </w:r>
      <w:r w:rsidRPr="00477F66">
        <w:rPr>
          <w:rFonts w:ascii="Palatino Linotype" w:hAnsi="Palatino Linotype"/>
        </w:rPr>
        <w:t>. Londra, 1854: più di 40.000 visitatori</w:t>
      </w:r>
      <w:r>
        <w:rPr>
          <w:rFonts w:ascii="Palatino Linotype" w:hAnsi="Palatino Linotype"/>
        </w:rPr>
        <w:t xml:space="preserve"> </w:t>
      </w:r>
      <w:r w:rsidRPr="00477F66">
        <w:rPr>
          <w:rFonts w:ascii="Palatino Linotype" w:hAnsi="Palatino Linotype"/>
        </w:rPr>
        <w:t>il</w:t>
      </w:r>
      <w:r>
        <w:rPr>
          <w:rFonts w:ascii="Palatino Linotype" w:hAnsi="Palatino Linotype"/>
        </w:rPr>
        <w:t xml:space="preserve"> </w:t>
      </w:r>
      <w:r w:rsidRPr="00477F66">
        <w:rPr>
          <w:rFonts w:ascii="Palatino Linotype" w:hAnsi="Palatino Linotype"/>
        </w:rPr>
        <w:t xml:space="preserve">10 giugno, giorno dell’ </w:t>
      </w:r>
      <w:r w:rsidRPr="00477F66">
        <w:rPr>
          <w:rFonts w:ascii="Palatino Linotype" w:hAnsi="Palatino Linotype" w:cs="Oblique"/>
        </w:rPr>
        <w:t>inaugurazione</w:t>
      </w:r>
      <w:r>
        <w:rPr>
          <w:rFonts w:ascii="Palatino Linotype" w:hAnsi="Palatino Linotype" w:cs="Oblique"/>
        </w:rPr>
        <w:t>,</w:t>
      </w:r>
      <w:r w:rsidRPr="00477F66">
        <w:rPr>
          <w:rFonts w:ascii="Palatino Linotype" w:hAnsi="Palatino Linotype" w:cs="Oblique"/>
        </w:rPr>
        <w:t xml:space="preserve"> alla presenza della regina Vittoria,</w:t>
      </w:r>
      <w:r>
        <w:rPr>
          <w:rFonts w:ascii="Palatino Linotype" w:hAnsi="Palatino Linotype" w:cs="Oblique"/>
        </w:rPr>
        <w:t xml:space="preserve"> </w:t>
      </w:r>
      <w:r w:rsidRPr="00477F66">
        <w:rPr>
          <w:rFonts w:ascii="Palatino Linotype" w:hAnsi="Palatino Linotype" w:cs="Oblique"/>
        </w:rPr>
        <w:t>del Crystal-Palace, a Londra, con la</w:t>
      </w:r>
      <w:r>
        <w:rPr>
          <w:rFonts w:ascii="Palatino Linotype" w:hAnsi="Palatino Linotype" w:cs="Oblique"/>
        </w:rPr>
        <w:t xml:space="preserve"> </w:t>
      </w:r>
      <w:r w:rsidRPr="00477F66">
        <w:rPr>
          <w:rFonts w:ascii="Palatino Linotype" w:hAnsi="Palatino Linotype" w:cs="Oblique"/>
        </w:rPr>
        <w:t>mostra, nel parco,</w:t>
      </w:r>
      <w:r>
        <w:rPr>
          <w:rFonts w:ascii="Palatino Linotype" w:hAnsi="Palatino Linotype" w:cs="Oblique"/>
        </w:rPr>
        <w:t xml:space="preserve"> </w:t>
      </w:r>
      <w:r w:rsidRPr="00477F66">
        <w:rPr>
          <w:rFonts w:ascii="Palatino Linotype" w:hAnsi="Palatino Linotype" w:cs="Oblique"/>
        </w:rPr>
        <w:t>di modelli di animali preistorici in dimensioni naturali disegnati da Richard Owen (1849-1915). Attualmente,</w:t>
      </w:r>
      <w:r>
        <w:rPr>
          <w:rFonts w:ascii="Palatino Linotype" w:hAnsi="Palatino Linotype" w:cs="Oblique"/>
        </w:rPr>
        <w:t xml:space="preserve"> </w:t>
      </w:r>
      <w:r w:rsidRPr="00477F66">
        <w:rPr>
          <w:rFonts w:ascii="Palatino Linotype" w:hAnsi="Palatino Linotype" w:cs="Oblique"/>
        </w:rPr>
        <w:t xml:space="preserve">i modelli, restaurati nel 2002, costituiscono la Dynosaur court del quartiere londinese di Bromley. </w:t>
      </w:r>
      <w:r w:rsidRPr="00477F66">
        <w:rPr>
          <w:rFonts w:ascii="Palatino Linotype" w:hAnsi="Palatino Linotype" w:cs="Oblique"/>
          <w:smallCaps/>
        </w:rPr>
        <w:t>K. Pender-Gunn</w:t>
      </w:r>
      <w:r w:rsidRPr="00477F66">
        <w:rPr>
          <w:rFonts w:ascii="Palatino Linotype" w:hAnsi="Palatino Linotype" w:cs="Oblique"/>
        </w:rPr>
        <w:t>, 1999.</w:t>
      </w:r>
      <w:r>
        <w:rPr>
          <w:rFonts w:ascii="Palatino Linotype" w:hAnsi="Palatino Linotype" w:cs="Oblique"/>
        </w:rPr>
        <w:t xml:space="preserve"> </w:t>
      </w:r>
      <w:r w:rsidRPr="00477F66">
        <w:rPr>
          <w:rFonts w:ascii="Palatino Linotype" w:hAnsi="Palatino Linotype" w:cs="Oblique"/>
        </w:rPr>
        <w:t xml:space="preserve">Crystal Palace-On a hot summer’s day. </w:t>
      </w:r>
      <w:r w:rsidRPr="00477F66">
        <w:rPr>
          <w:rFonts w:ascii="Palatino Linotype" w:hAnsi="Palatino Linotype"/>
        </w:rPr>
        <w:t>http:// crystal.dircon.co.uk/mrskpg.htm.</w:t>
      </w:r>
    </w:p>
  </w:footnote>
  <w:footnote w:id="5">
    <w:p w14:paraId="224E50F7" w14:textId="60E0F140" w:rsidR="00B17733" w:rsidRDefault="00B17733" w:rsidP="004D1F97">
      <w:pPr>
        <w:pStyle w:val="05Notaapidipagina"/>
      </w:pPr>
      <w:r>
        <w:rPr>
          <w:rStyle w:val="Rimandonotaapidipagina"/>
        </w:rPr>
        <w:footnoteRef/>
      </w:r>
      <w:r>
        <w:tab/>
        <w:t xml:space="preserve"> </w:t>
      </w:r>
      <w:r w:rsidRPr="00477F66">
        <w:rPr>
          <w:rFonts w:ascii="Palatino Linotype" w:hAnsi="Palatino Linotype" w:cs="Oblique"/>
        </w:rPr>
        <w:t>Subito</w:t>
      </w:r>
      <w:r>
        <w:rPr>
          <w:rFonts w:ascii="Palatino Linotype" w:hAnsi="Palatino Linotype" w:cs="Oblique"/>
        </w:rPr>
        <w:t xml:space="preserve"> </w:t>
      </w:r>
      <w:r w:rsidRPr="00477F66">
        <w:rPr>
          <w:rFonts w:ascii="Palatino Linotype" w:hAnsi="Palatino Linotype" w:cs="Oblique"/>
        </w:rPr>
        <w:t>dopo la pubblicazione, nel 1813-1815 della prima carta geologica dell’Inghilterra, in 15 fogli,</w:t>
      </w:r>
      <w:r>
        <w:rPr>
          <w:rFonts w:ascii="Palatino Linotype" w:hAnsi="Palatino Linotype" w:cs="Oblique"/>
        </w:rPr>
        <w:t xml:space="preserve"> </w:t>
      </w:r>
      <w:r w:rsidRPr="00477F66">
        <w:rPr>
          <w:rFonts w:ascii="Palatino Linotype" w:hAnsi="Palatino Linotype" w:cs="Oblique"/>
        </w:rPr>
        <w:t>da parte di</w:t>
      </w:r>
      <w:r>
        <w:rPr>
          <w:rFonts w:ascii="Palatino Linotype" w:hAnsi="Palatino Linotype" w:cs="Oblique"/>
        </w:rPr>
        <w:t xml:space="preserve"> </w:t>
      </w:r>
      <w:r w:rsidRPr="00477F66">
        <w:rPr>
          <w:rFonts w:ascii="Palatino Linotype" w:hAnsi="Palatino Linotype" w:cs="Oblique"/>
        </w:rPr>
        <w:t>William Smith (1769-1869), in tutti i</w:t>
      </w:r>
      <w:r>
        <w:rPr>
          <w:rFonts w:ascii="Palatino Linotype" w:hAnsi="Palatino Linotype" w:cs="Oblique"/>
        </w:rPr>
        <w:t xml:space="preserve"> </w:t>
      </w:r>
      <w:r w:rsidRPr="00477F66">
        <w:rPr>
          <w:rFonts w:ascii="Palatino Linotype" w:hAnsi="Palatino Linotype" w:cs="Oblique"/>
        </w:rPr>
        <w:t>principali Paesi</w:t>
      </w:r>
      <w:r>
        <w:rPr>
          <w:rFonts w:ascii="Palatino Linotype" w:hAnsi="Palatino Linotype" w:cs="Oblique"/>
        </w:rPr>
        <w:t xml:space="preserve"> </w:t>
      </w:r>
      <w:r w:rsidRPr="00477F66">
        <w:rPr>
          <w:rFonts w:ascii="Palatino Linotype" w:hAnsi="Palatino Linotype" w:cs="Oblique"/>
        </w:rPr>
        <w:t>d’Europa si affrontò con successo l’organizzazione e la realizzazione del</w:t>
      </w:r>
      <w:r>
        <w:rPr>
          <w:rFonts w:ascii="Palatino Linotype" w:hAnsi="Palatino Linotype" w:cs="Oblique"/>
        </w:rPr>
        <w:t xml:space="preserve"> </w:t>
      </w:r>
      <w:r w:rsidRPr="00477F66">
        <w:rPr>
          <w:rFonts w:ascii="Palatino Linotype" w:hAnsi="Palatino Linotype" w:cs="Oblique"/>
        </w:rPr>
        <w:t>rilevamento della carta geologica nazionale</w:t>
      </w:r>
      <w:r>
        <w:rPr>
          <w:rFonts w:ascii="Palatino Linotype" w:hAnsi="Palatino Linotype" w:cs="Oblique"/>
        </w:rPr>
        <w:t xml:space="preserve"> </w:t>
      </w:r>
      <w:r w:rsidRPr="00477F66">
        <w:rPr>
          <w:rFonts w:ascii="Palatino Linotype" w:hAnsi="Palatino Linotype" w:cs="Oblique"/>
        </w:rPr>
        <w:t>a grande scala, costituendo, già a partire dalla prima metà del secolo,</w:t>
      </w:r>
      <w:r>
        <w:rPr>
          <w:rFonts w:ascii="Palatino Linotype" w:hAnsi="Palatino Linotype" w:cs="Oblique"/>
        </w:rPr>
        <w:t xml:space="preserve"> </w:t>
      </w:r>
      <w:r w:rsidRPr="00477F66">
        <w:rPr>
          <w:rFonts w:ascii="Palatino Linotype" w:hAnsi="Palatino Linotype" w:cs="Oblique"/>
        </w:rPr>
        <w:t>apposite strutture</w:t>
      </w:r>
      <w:r>
        <w:rPr>
          <w:rFonts w:ascii="Palatino Linotype" w:hAnsi="Palatino Linotype" w:cs="Oblique"/>
        </w:rPr>
        <w:t xml:space="preserve"> </w:t>
      </w:r>
      <w:r w:rsidRPr="00477F66">
        <w:rPr>
          <w:rFonts w:ascii="Palatino Linotype" w:hAnsi="Palatino Linotype" w:cs="Oblique"/>
        </w:rPr>
        <w:t>statali (1835, Sassonia;</w:t>
      </w:r>
      <w:r>
        <w:rPr>
          <w:rFonts w:ascii="Palatino Linotype" w:hAnsi="Palatino Linotype" w:cs="Oblique"/>
        </w:rPr>
        <w:t xml:space="preserve"> </w:t>
      </w:r>
      <w:r w:rsidRPr="00477F66">
        <w:rPr>
          <w:rFonts w:ascii="Palatino Linotype" w:hAnsi="Palatino Linotype" w:cs="Oblique"/>
        </w:rPr>
        <w:t xml:space="preserve">1945, Inghilterra; 1849, Austria ( cfr. V. </w:t>
      </w:r>
      <w:r w:rsidRPr="00477F66">
        <w:rPr>
          <w:rFonts w:ascii="Palatino Linotype" w:hAnsi="Palatino Linotype" w:cs="Oblique"/>
          <w:smallCaps/>
        </w:rPr>
        <w:t>Novarese, 1932</w:t>
      </w:r>
      <w:r w:rsidRPr="00477F66">
        <w:rPr>
          <w:rFonts w:ascii="Palatino Linotype" w:hAnsi="Palatino Linotype" w:cs="Oblique"/>
        </w:rPr>
        <w:t xml:space="preserve">. </w:t>
      </w:r>
      <w:r w:rsidRPr="00477F66">
        <w:rPr>
          <w:rFonts w:ascii="Palatino Linotype" w:hAnsi="Palatino Linotype" w:cs="Oblique"/>
          <w:i/>
        </w:rPr>
        <w:t>Geologiche, carte</w:t>
      </w:r>
      <w:r w:rsidRPr="00477F66">
        <w:rPr>
          <w:rFonts w:ascii="Palatino Linotype" w:hAnsi="Palatino Linotype" w:cs="Oblique"/>
        </w:rPr>
        <w:t>. Enciclopedia Treccani).</w:t>
      </w:r>
    </w:p>
  </w:footnote>
  <w:footnote w:id="6">
    <w:p w14:paraId="3184D991" w14:textId="1517F789" w:rsidR="00B17733" w:rsidRDefault="00B17733" w:rsidP="004D1F97">
      <w:pPr>
        <w:pStyle w:val="05Notaapidipagina"/>
      </w:pPr>
      <w:r>
        <w:rPr>
          <w:rStyle w:val="Rimandonotaapidipagina"/>
        </w:rPr>
        <w:footnoteRef/>
      </w:r>
      <w:r>
        <w:t xml:space="preserve"> </w:t>
      </w:r>
      <w:r>
        <w:tab/>
      </w:r>
      <w:r w:rsidRPr="00477F66">
        <w:rPr>
          <w:rFonts w:ascii="Palatino Linotype" w:hAnsi="Palatino Linotype" w:cs="Oblique"/>
        </w:rPr>
        <w:t>Al secondo congresso geologico internazionale di Bologna, i governi europei si impegnarono per la pubblicazione della</w:t>
      </w:r>
      <w:r>
        <w:rPr>
          <w:rFonts w:ascii="Palatino Linotype" w:hAnsi="Palatino Linotype" w:cs="Oblique"/>
        </w:rPr>
        <w:t xml:space="preserve"> </w:t>
      </w:r>
      <w:r w:rsidRPr="00477F66">
        <w:rPr>
          <w:rFonts w:ascii="Palatino Linotype" w:hAnsi="Palatino Linotype" w:cs="Oblique"/>
        </w:rPr>
        <w:t xml:space="preserve">Carta geologica internazionale dell’Europa alla scala di 1: 1.500.000, in 49 fogli, avvenuta tra il 1884 e il 1913 (V. </w:t>
      </w:r>
      <w:r w:rsidRPr="00477F66">
        <w:rPr>
          <w:rFonts w:ascii="Palatino Linotype" w:hAnsi="Palatino Linotype" w:cs="Oblique"/>
          <w:smallCaps/>
        </w:rPr>
        <w:t>Novarese</w:t>
      </w:r>
      <w:r w:rsidRPr="00477F66">
        <w:rPr>
          <w:rFonts w:ascii="Palatino Linotype" w:hAnsi="Palatino Linotype" w:cs="Oblique"/>
        </w:rPr>
        <w:t>, op. cit.); nel terzo congresso geologico internazionale – tenuto a Berlino nel 1885, venne istituita la commissione internazionale per l’unificazione della nomenclatura geologica (con la partecipazione iniziale di 22 paesi),</w:t>
      </w:r>
      <w:r>
        <w:rPr>
          <w:rFonts w:ascii="Palatino Linotype" w:hAnsi="Palatino Linotype" w:cs="Oblique"/>
        </w:rPr>
        <w:t xml:space="preserve"> di cui fu nominato presidente </w:t>
      </w:r>
      <w:r w:rsidRPr="00477F66">
        <w:rPr>
          <w:rFonts w:ascii="Palatino Linotype" w:hAnsi="Palatino Linotype" w:cs="Oblique"/>
        </w:rPr>
        <w:t>Giovanni Capellini (1833-1922),</w:t>
      </w:r>
      <w:r>
        <w:rPr>
          <w:rFonts w:ascii="Palatino Linotype" w:hAnsi="Palatino Linotype" w:cs="Oblique"/>
        </w:rPr>
        <w:t xml:space="preserve"> </w:t>
      </w:r>
      <w:r w:rsidRPr="003576DA">
        <w:rPr>
          <w:rFonts w:ascii="Palatino Linotype" w:hAnsi="Palatino Linotype" w:cs="Oblique"/>
          <w:color w:val="auto"/>
        </w:rPr>
        <w:t>professore a Bologna</w:t>
      </w:r>
      <w:r>
        <w:rPr>
          <w:rFonts w:ascii="Palatino Linotype" w:hAnsi="Palatino Linotype" w:cs="Oblique"/>
        </w:rPr>
        <w:t>,</w:t>
      </w:r>
      <w:r w:rsidRPr="00477F66">
        <w:rPr>
          <w:rFonts w:ascii="Palatino Linotype" w:hAnsi="Palatino Linotype" w:cs="Oblique"/>
        </w:rPr>
        <w:t xml:space="preserve"> che fu</w:t>
      </w:r>
      <w:r>
        <w:rPr>
          <w:rFonts w:ascii="Palatino Linotype" w:hAnsi="Palatino Linotype" w:cs="Oblique"/>
        </w:rPr>
        <w:t xml:space="preserve"> </w:t>
      </w:r>
      <w:r w:rsidRPr="00477F66">
        <w:rPr>
          <w:rFonts w:ascii="Palatino Linotype" w:hAnsi="Palatino Linotype" w:cs="Oblique"/>
        </w:rPr>
        <w:t>confermato anche</w:t>
      </w:r>
      <w:r>
        <w:rPr>
          <w:rFonts w:ascii="Palatino Linotype" w:hAnsi="Palatino Linotype" w:cs="Oblique"/>
        </w:rPr>
        <w:t xml:space="preserve"> </w:t>
      </w:r>
      <w:r w:rsidRPr="00477F66">
        <w:rPr>
          <w:rFonts w:ascii="Palatino Linotype" w:hAnsi="Palatino Linotype" w:cs="Oblique"/>
        </w:rPr>
        <w:t>nel congresso successivo (Londra, 1888).</w:t>
      </w:r>
    </w:p>
  </w:footnote>
  <w:footnote w:id="7">
    <w:p w14:paraId="509B4E3D" w14:textId="343FE974" w:rsidR="00B17733" w:rsidRDefault="00B17733" w:rsidP="004D1F97">
      <w:pPr>
        <w:pStyle w:val="05Notaapidipagina"/>
      </w:pPr>
      <w:r>
        <w:rPr>
          <w:rStyle w:val="Rimandonotaapidipagina"/>
        </w:rPr>
        <w:footnoteRef/>
      </w:r>
      <w:r>
        <w:t xml:space="preserve"> </w:t>
      </w:r>
      <w:r>
        <w:tab/>
      </w:r>
      <w:r w:rsidRPr="00C104F9">
        <w:rPr>
          <w:rFonts w:ascii="Palatino Linotype" w:hAnsi="Palatino Linotype" w:cs="Oblique"/>
        </w:rPr>
        <w:t xml:space="preserve">cfr. </w:t>
      </w:r>
      <w:r w:rsidRPr="00C104F9">
        <w:rPr>
          <w:rFonts w:ascii="Palatino Linotype" w:hAnsi="Palatino Linotype"/>
        </w:rPr>
        <w:t>Réseau européen pour l'histoire des cartes géologiques</w:t>
      </w:r>
      <w:r w:rsidRPr="00C104F9">
        <w:rPr>
          <w:rFonts w:ascii="Palatino Linotype" w:hAnsi="Palatino Linotype" w:cs="Oblique"/>
        </w:rPr>
        <w:t xml:space="preserve"> http:/hstl.crhst.cnrs.fr, presentazione, 2004.</w:t>
      </w:r>
    </w:p>
  </w:footnote>
  <w:footnote w:id="8">
    <w:p w14:paraId="71156DB2" w14:textId="0B48BD5D" w:rsidR="00B17733" w:rsidRDefault="00B17733" w:rsidP="004D1F97">
      <w:pPr>
        <w:pStyle w:val="05Notaapidipagina"/>
      </w:pPr>
      <w:r>
        <w:rPr>
          <w:rStyle w:val="Rimandonotaapidipagina"/>
        </w:rPr>
        <w:footnoteRef/>
      </w:r>
      <w:r>
        <w:t xml:space="preserve"> </w:t>
      </w:r>
      <w:r>
        <w:tab/>
      </w:r>
      <w:r w:rsidRPr="00D83602">
        <w:rPr>
          <w:rFonts w:ascii="Palatino Linotype" w:hAnsi="Palatino Linotype" w:cs="Oblique"/>
        </w:rPr>
        <w:t xml:space="preserve">cfr. M. </w:t>
      </w:r>
      <w:r w:rsidRPr="00D83602">
        <w:rPr>
          <w:rFonts w:ascii="Palatino Linotype" w:hAnsi="Palatino Linotype" w:cs="Oblique"/>
          <w:smallCaps/>
        </w:rPr>
        <w:t>Gortani</w:t>
      </w:r>
      <w:r w:rsidRPr="00D83602">
        <w:rPr>
          <w:rFonts w:ascii="Palatino Linotype" w:hAnsi="Palatino Linotype" w:cs="Oblique"/>
        </w:rPr>
        <w:t>, 1961.</w:t>
      </w:r>
      <w:r>
        <w:rPr>
          <w:rFonts w:ascii="Palatino Linotype" w:hAnsi="Palatino Linotype" w:cs="Oblique"/>
        </w:rPr>
        <w:t xml:space="preserve"> </w:t>
      </w:r>
      <w:r w:rsidRPr="00D83602">
        <w:rPr>
          <w:rFonts w:ascii="Palatino Linotype" w:hAnsi="Palatino Linotype" w:cs="Oblique"/>
          <w:i/>
        </w:rPr>
        <w:t>I pionieri della geologia e della mineralogia</w:t>
      </w:r>
      <w:r w:rsidRPr="00D83602">
        <w:rPr>
          <w:rFonts w:ascii="Palatino Linotype" w:hAnsi="Palatino Linotype" w:cs="Oblique"/>
        </w:rPr>
        <w:t>, Giornale di Geologia, 29; B.</w:t>
      </w:r>
      <w:r w:rsidRPr="00D83602">
        <w:rPr>
          <w:rFonts w:ascii="Palatino Linotype" w:hAnsi="Palatino Linotype" w:cs="Oblique"/>
          <w:smallCaps/>
        </w:rPr>
        <w:t xml:space="preserve"> Accordi</w:t>
      </w:r>
      <w:r w:rsidRPr="00D83602">
        <w:rPr>
          <w:rFonts w:ascii="Palatino Linotype" w:hAnsi="Palatino Linotype" w:cs="Oblique"/>
        </w:rPr>
        <w:t>, 1984,</w:t>
      </w:r>
      <w:r>
        <w:rPr>
          <w:rFonts w:ascii="Palatino Linotype" w:hAnsi="Palatino Linotype" w:cs="Oblique"/>
        </w:rPr>
        <w:t xml:space="preserve"> </w:t>
      </w:r>
      <w:r w:rsidRPr="00D83602">
        <w:rPr>
          <w:rFonts w:ascii="Palatino Linotype" w:hAnsi="Palatino Linotype" w:cs="Oblique"/>
          <w:i/>
        </w:rPr>
        <w:t>Storia della Geologia</w:t>
      </w:r>
      <w:r w:rsidRPr="00D83602">
        <w:rPr>
          <w:rFonts w:ascii="Palatino Linotype" w:hAnsi="Palatino Linotype" w:cs="Oblique"/>
        </w:rPr>
        <w:t>, Bologna</w:t>
      </w:r>
      <w:r>
        <w:rPr>
          <w:rFonts w:ascii="Palatino Linotype" w:hAnsi="Palatino Linotype" w:cs="Oblique"/>
        </w:rPr>
        <w:t>,</w:t>
      </w:r>
      <w:r w:rsidRPr="00EF7FB1">
        <w:rPr>
          <w:rFonts w:ascii="Palatino Linotype" w:hAnsi="Palatino Linotype" w:cs="Oblique"/>
        </w:rPr>
        <w:t xml:space="preserve"> </w:t>
      </w:r>
      <w:r>
        <w:rPr>
          <w:rFonts w:ascii="Palatino Linotype" w:hAnsi="Palatino Linotype" w:cs="Oblique"/>
        </w:rPr>
        <w:t>Zanichelli.</w:t>
      </w:r>
    </w:p>
  </w:footnote>
  <w:footnote w:id="9">
    <w:p w14:paraId="5E1E4950" w14:textId="7B4B8F92" w:rsidR="00B17733" w:rsidRDefault="00B17733" w:rsidP="004D1F97">
      <w:pPr>
        <w:pStyle w:val="05Notaapidipagina"/>
      </w:pPr>
      <w:r>
        <w:rPr>
          <w:rStyle w:val="Rimandonotaapidipagina"/>
        </w:rPr>
        <w:footnoteRef/>
      </w:r>
      <w:r>
        <w:t xml:space="preserve"> </w:t>
      </w:r>
      <w:r>
        <w:tab/>
      </w:r>
      <w:r w:rsidRPr="00D83602">
        <w:rPr>
          <w:rFonts w:ascii="Palatino Linotype" w:hAnsi="Palatino Linotype" w:cs="Oblique"/>
          <w:smallCaps/>
        </w:rPr>
        <w:t>Ch. Lyell</w:t>
      </w:r>
      <w:r w:rsidRPr="00D83602">
        <w:rPr>
          <w:rFonts w:ascii="Palatino Linotype" w:hAnsi="Palatino Linotype" w:cs="Oblique"/>
        </w:rPr>
        <w:t xml:space="preserve">, </w:t>
      </w:r>
      <w:r w:rsidRPr="00D83602">
        <w:rPr>
          <w:rStyle w:val="CitazioneHTML"/>
          <w:rFonts w:ascii="Palatino Linotype" w:hAnsi="Palatino Linotype"/>
        </w:rPr>
        <w:t xml:space="preserve">1830-1833. </w:t>
      </w:r>
      <w:r w:rsidRPr="00D83602">
        <w:rPr>
          <w:rFonts w:ascii="Palatino Linotype" w:hAnsi="Palatino Linotype" w:cs="Oblique"/>
          <w:i/>
        </w:rPr>
        <w:t>Principles of geology, being an attempt to explain the former changes of the Earth’s surface, by reference to causes, now in operation</w:t>
      </w:r>
      <w:r w:rsidRPr="00D83602">
        <w:rPr>
          <w:rStyle w:val="CitazioneHTML"/>
          <w:rFonts w:ascii="Palatino Linotype" w:hAnsi="Palatino Linotype"/>
        </w:rPr>
        <w:t>, John Murray, London.</w:t>
      </w:r>
    </w:p>
  </w:footnote>
  <w:footnote w:id="10">
    <w:p w14:paraId="4AEF6172" w14:textId="5D9257B7" w:rsidR="00B17733" w:rsidRDefault="00B17733" w:rsidP="004D1F97">
      <w:pPr>
        <w:pStyle w:val="05Notaapidipagina"/>
      </w:pPr>
      <w:r>
        <w:rPr>
          <w:rStyle w:val="Rimandonotaapidipagina"/>
        </w:rPr>
        <w:footnoteRef/>
      </w:r>
      <w:r>
        <w:t xml:space="preserve"> </w:t>
      </w:r>
      <w:r>
        <w:tab/>
      </w:r>
      <w:r w:rsidRPr="00A004EF">
        <w:rPr>
          <w:rFonts w:ascii="Palatino Linotype" w:hAnsi="Palatino Linotype" w:cs="Oblique"/>
        </w:rPr>
        <w:t>Basti ricordare il rilev</w:t>
      </w:r>
      <w:r>
        <w:rPr>
          <w:rFonts w:ascii="Palatino Linotype" w:hAnsi="Palatino Linotype" w:cs="Oblique"/>
        </w:rPr>
        <w:t>amento geologico del torinese A</w:t>
      </w:r>
      <w:r w:rsidRPr="003576DA">
        <w:rPr>
          <w:rFonts w:ascii="Palatino Linotype" w:hAnsi="Palatino Linotype" w:cs="Oblique"/>
          <w:color w:val="auto"/>
        </w:rPr>
        <w:t>ngelo</w:t>
      </w:r>
      <w:r w:rsidRPr="00A004EF">
        <w:rPr>
          <w:rFonts w:ascii="Palatino Linotype" w:hAnsi="Palatino Linotype" w:cs="Oblique"/>
        </w:rPr>
        <w:t xml:space="preserve"> Sismonda (1807-1868 ) su cui si fondò il tracciato del traforo del Fréjus, il primo traforo alpino, vanto della ingegneria italiana, iniziato nel 1857 e completato nel 1870, in 13 anni sui 25 previsti, grazie all’utilizzo della perforatrice ad aria compressa ideata dall’ingegnere</w:t>
      </w:r>
      <w:r>
        <w:rPr>
          <w:rFonts w:ascii="Palatino Linotype" w:hAnsi="Palatino Linotype" w:cs="Oblique"/>
        </w:rPr>
        <w:t xml:space="preserve"> </w:t>
      </w:r>
      <w:r w:rsidRPr="00A004EF">
        <w:rPr>
          <w:rFonts w:ascii="Palatino Linotype" w:hAnsi="Palatino Linotype" w:cs="Oblique"/>
        </w:rPr>
        <w:t>milanese</w:t>
      </w:r>
      <w:r>
        <w:rPr>
          <w:rFonts w:ascii="Palatino Linotype" w:hAnsi="Palatino Linotype" w:cs="Oblique"/>
        </w:rPr>
        <w:t xml:space="preserve"> </w:t>
      </w:r>
      <w:r w:rsidRPr="00A004EF">
        <w:rPr>
          <w:rFonts w:ascii="Palatino Linotype" w:hAnsi="Palatino Linotype" w:cs="Oblique"/>
        </w:rPr>
        <w:t>G.B. Piatti (1812-1867) e realizzata dall’ingegnere</w:t>
      </w:r>
      <w:r>
        <w:rPr>
          <w:rFonts w:ascii="Palatino Linotype" w:hAnsi="Palatino Linotype" w:cs="Oblique"/>
        </w:rPr>
        <w:t xml:space="preserve"> </w:t>
      </w:r>
      <w:r w:rsidRPr="00A004EF">
        <w:rPr>
          <w:rFonts w:ascii="Palatino Linotype" w:hAnsi="Palatino Linotype" w:cs="Oblique"/>
        </w:rPr>
        <w:t>savo</w:t>
      </w:r>
      <w:r>
        <w:rPr>
          <w:rFonts w:ascii="Palatino Linotype" w:hAnsi="Palatino Linotype" w:cs="Oblique"/>
        </w:rPr>
        <w:t>iardo G. Sommeiller (1815-1871)</w:t>
      </w:r>
      <w:r w:rsidRPr="00A004EF">
        <w:rPr>
          <w:rFonts w:ascii="Palatino Linotype" w:hAnsi="Palatino Linotype" w:cs="Oblique"/>
        </w:rPr>
        <w:t>,</w:t>
      </w:r>
      <w:r>
        <w:rPr>
          <w:rFonts w:ascii="Palatino Linotype" w:hAnsi="Palatino Linotype" w:cs="Oblique"/>
        </w:rPr>
        <w:t xml:space="preserve"> </w:t>
      </w:r>
      <w:r w:rsidRPr="00A004EF">
        <w:rPr>
          <w:rFonts w:ascii="Palatino Linotype" w:hAnsi="Palatino Linotype" w:cs="Oblique"/>
        </w:rPr>
        <w:t>ma anche</w:t>
      </w:r>
      <w:r>
        <w:rPr>
          <w:rFonts w:ascii="Palatino Linotype" w:hAnsi="Palatino Linotype" w:cs="Oblique"/>
        </w:rPr>
        <w:t xml:space="preserve"> </w:t>
      </w:r>
      <w:r w:rsidRPr="00A004EF">
        <w:rPr>
          <w:rFonts w:ascii="Palatino Linotype" w:hAnsi="Palatino Linotype" w:cs="Oblique"/>
        </w:rPr>
        <w:t>alla accuratezza dell’interpretazione geologica, che aveva reso “</w:t>
      </w:r>
      <w:r w:rsidRPr="003576DA">
        <w:rPr>
          <w:rFonts w:ascii="Palatino Linotype" w:hAnsi="Palatino Linotype" w:cs="Oblique"/>
          <w:i/>
          <w:color w:val="auto"/>
        </w:rPr>
        <w:t>trasparente la montagna</w:t>
      </w:r>
      <w:r w:rsidRPr="00A004EF">
        <w:rPr>
          <w:rFonts w:ascii="Palatino Linotype" w:hAnsi="Palatino Linotype" w:cs="Oblique"/>
        </w:rPr>
        <w:t>”, come</w:t>
      </w:r>
      <w:r>
        <w:rPr>
          <w:rFonts w:ascii="Palatino Linotype" w:hAnsi="Palatino Linotype" w:cs="Oblique"/>
        </w:rPr>
        <w:t xml:space="preserve"> </w:t>
      </w:r>
      <w:r w:rsidRPr="00A004EF">
        <w:rPr>
          <w:rFonts w:ascii="Palatino Linotype" w:hAnsi="Palatino Linotype" w:cs="Oblique"/>
        </w:rPr>
        <w:t>osservarono i minatori</w:t>
      </w:r>
      <w:r>
        <w:rPr>
          <w:rFonts w:ascii="Palatino Linotype" w:hAnsi="Palatino Linotype" w:cs="Oblique"/>
        </w:rPr>
        <w:t xml:space="preserve"> </w:t>
      </w:r>
      <w:r w:rsidRPr="00A004EF">
        <w:rPr>
          <w:rFonts w:ascii="Palatino Linotype" w:hAnsi="Palatino Linotype" w:cs="Oblique"/>
        </w:rPr>
        <w:t>e scrissero i giornali dell’epoca</w:t>
      </w:r>
      <w:r>
        <w:rPr>
          <w:rFonts w:ascii="Palatino Linotype" w:hAnsi="Palatino Linotype" w:cs="Oblique"/>
        </w:rPr>
        <w:t>.</w:t>
      </w:r>
    </w:p>
  </w:footnote>
  <w:footnote w:id="11">
    <w:p w14:paraId="5C7A3505" w14:textId="452C0B64" w:rsidR="00B17733" w:rsidRDefault="00B17733" w:rsidP="004D1F97">
      <w:pPr>
        <w:pStyle w:val="05Notaapidipagina"/>
      </w:pPr>
      <w:r>
        <w:rPr>
          <w:rStyle w:val="Rimandonotaapidipagina"/>
        </w:rPr>
        <w:footnoteRef/>
      </w:r>
      <w:r>
        <w:t xml:space="preserve"> </w:t>
      </w:r>
      <w:r>
        <w:tab/>
      </w:r>
      <w:r w:rsidRPr="00A004EF">
        <w:rPr>
          <w:rFonts w:ascii="Palatino Linotype" w:hAnsi="Palatino Linotype" w:cs="Oblique"/>
        </w:rPr>
        <w:t>“….. nei lunghi anni della cattività italiana noi vedevamo all’estero istituite cattedre, eretti istituti, grandi società collegate ad uno scopo, strade ferrate, marina in continuo movimento, giri di circumnavigazione, spedizioni ai poli, colonie, imprese guerresche in lontani paesi, commercio e libera comunicazione in tutto il mondo, imprese scientifiche incoraggiate, aperti a spese dello stato ricchi musei, grandi laboratori, scuole delle miniere. Buon Dio! ........ se ogni provincia d’Italia conta anche in oggi geologi distinti, L’Italia ha fatto assai.” (A. S</w:t>
      </w:r>
      <w:r w:rsidRPr="00A004EF">
        <w:rPr>
          <w:rFonts w:ascii="Palatino Linotype" w:hAnsi="Palatino Linotype" w:cs="Oblique"/>
          <w:smallCaps/>
        </w:rPr>
        <w:t>toppani, 1862.</w:t>
      </w:r>
      <w:r w:rsidRPr="00A004EF">
        <w:rPr>
          <w:rFonts w:ascii="Palatino Linotype" w:hAnsi="Palatino Linotype" w:cs="Oblique"/>
        </w:rPr>
        <w:t xml:space="preserve"> </w:t>
      </w:r>
      <w:r w:rsidRPr="00A004EF">
        <w:rPr>
          <w:rFonts w:ascii="Palatino Linotype" w:hAnsi="Palatino Linotype" w:cs="Oblique"/>
          <w:i/>
        </w:rPr>
        <w:t>Della priorità e preminenza degli italiani negli studi geologici</w:t>
      </w:r>
      <w:r w:rsidRPr="00A004EF">
        <w:rPr>
          <w:rFonts w:ascii="Palatino Linotype" w:hAnsi="Palatino Linotype" w:cs="Oblique"/>
        </w:rPr>
        <w:t>.</w:t>
      </w:r>
      <w:r>
        <w:rPr>
          <w:rFonts w:ascii="Palatino Linotype" w:hAnsi="Palatino Linotype" w:cs="Oblique"/>
        </w:rPr>
        <w:t xml:space="preserve"> </w:t>
      </w:r>
      <w:r w:rsidRPr="00A004EF">
        <w:rPr>
          <w:rFonts w:ascii="Palatino Linotype" w:hAnsi="Palatino Linotype" w:cs="Oblique"/>
        </w:rPr>
        <w:t>Tipografia G. Bernardoni, Milano, 1862, p. 27).</w:t>
      </w:r>
    </w:p>
  </w:footnote>
  <w:footnote w:id="12">
    <w:p w14:paraId="5750DC27" w14:textId="523BFD1E" w:rsidR="00B17733" w:rsidRDefault="00B17733" w:rsidP="004D1F97">
      <w:pPr>
        <w:pStyle w:val="05Notaapidipagina"/>
      </w:pPr>
      <w:r>
        <w:rPr>
          <w:rStyle w:val="Rimandonotaapidipagina"/>
        </w:rPr>
        <w:footnoteRef/>
      </w:r>
      <w:r>
        <w:t xml:space="preserve"> </w:t>
      </w:r>
      <w:r>
        <w:tab/>
      </w:r>
      <w:r>
        <w:rPr>
          <w:rFonts w:ascii="Palatino Linotype" w:hAnsi="Palatino Linotype" w:cs="Oblique"/>
        </w:rPr>
        <w:t>1961 – G</w:t>
      </w:r>
      <w:r w:rsidRPr="00A004EF">
        <w:rPr>
          <w:rFonts w:ascii="Palatino Linotype" w:hAnsi="Palatino Linotype" w:cs="Oblique"/>
        </w:rPr>
        <w:t>iunta consultiva per la Carta geologica nazionale; 1867 -</w:t>
      </w:r>
      <w:r>
        <w:rPr>
          <w:rFonts w:ascii="Palatino Linotype" w:hAnsi="Palatino Linotype" w:cs="Oblique"/>
        </w:rPr>
        <w:t xml:space="preserve"> </w:t>
      </w:r>
      <w:r w:rsidRPr="00A004EF">
        <w:rPr>
          <w:rFonts w:ascii="Palatino Linotype" w:hAnsi="Palatino Linotype" w:cs="Oblique"/>
        </w:rPr>
        <w:t>Reg</w:t>
      </w:r>
      <w:r>
        <w:rPr>
          <w:rFonts w:ascii="Palatino Linotype" w:hAnsi="Palatino Linotype" w:cs="Oblique"/>
        </w:rPr>
        <w:t xml:space="preserve">io Comitato geologico nazionale; 1873 - Ufficio geologico ; </w:t>
      </w:r>
      <w:r w:rsidRPr="00A004EF">
        <w:rPr>
          <w:rFonts w:ascii="Palatino Linotype" w:hAnsi="Palatino Linotype" w:cs="Oblique"/>
        </w:rPr>
        <w:t xml:space="preserve">1885 </w:t>
      </w:r>
      <w:r>
        <w:rPr>
          <w:rFonts w:ascii="Palatino Linotype" w:hAnsi="Palatino Linotype" w:cs="Oblique"/>
        </w:rPr>
        <w:t>-</w:t>
      </w:r>
      <w:r w:rsidRPr="00A004EF">
        <w:rPr>
          <w:rFonts w:ascii="Palatino Linotype" w:hAnsi="Palatino Linotype" w:cs="Oblique"/>
        </w:rPr>
        <w:t xml:space="preserve"> Inaugurazione</w:t>
      </w:r>
      <w:r>
        <w:rPr>
          <w:rFonts w:ascii="Palatino Linotype" w:hAnsi="Palatino Linotype" w:cs="Oblique"/>
        </w:rPr>
        <w:t xml:space="preserve"> </w:t>
      </w:r>
      <w:r w:rsidRPr="00A004EF">
        <w:rPr>
          <w:rFonts w:ascii="Palatino Linotype" w:hAnsi="Palatino Linotype" w:cs="Oblique"/>
        </w:rPr>
        <w:t>dell’ edificio di</w:t>
      </w:r>
      <w:r>
        <w:rPr>
          <w:rFonts w:ascii="Palatino Linotype" w:hAnsi="Palatino Linotype" w:cs="Oblique"/>
        </w:rPr>
        <w:t xml:space="preserve"> </w:t>
      </w:r>
      <w:r w:rsidRPr="00A004EF">
        <w:rPr>
          <w:rFonts w:ascii="Palatino Linotype" w:hAnsi="Palatino Linotype" w:cs="Oblique"/>
        </w:rPr>
        <w:t>Largo di S. Susanna, in Roma, sede definitiva dell’Ufficio.</w:t>
      </w:r>
    </w:p>
  </w:footnote>
  <w:footnote w:id="13">
    <w:p w14:paraId="541AAE1E" w14:textId="0F995825" w:rsidR="00B17733" w:rsidRDefault="00B17733" w:rsidP="004D1F97">
      <w:pPr>
        <w:pStyle w:val="05Notaapidipagina"/>
      </w:pPr>
      <w:r>
        <w:rPr>
          <w:rStyle w:val="Rimandonotaapidipagina"/>
        </w:rPr>
        <w:footnoteRef/>
      </w:r>
      <w:r>
        <w:t xml:space="preserve"> </w:t>
      </w:r>
      <w:r>
        <w:tab/>
      </w:r>
      <w:r w:rsidRPr="00A004EF">
        <w:rPr>
          <w:rFonts w:ascii="Palatino Linotype" w:hAnsi="Palatino Linotype" w:cs="Oblique"/>
        </w:rPr>
        <w:t xml:space="preserve">cfr. </w:t>
      </w:r>
      <w:r w:rsidRPr="00A004EF">
        <w:rPr>
          <w:rFonts w:ascii="Palatino Linotype" w:hAnsi="Palatino Linotype" w:cs="Oblique"/>
          <w:i/>
        </w:rPr>
        <w:t>La carta geologica d’Italia. Un itinerario bibliografico</w:t>
      </w:r>
      <w:r>
        <w:rPr>
          <w:rFonts w:ascii="Palatino Linotype" w:hAnsi="Palatino Linotype" w:cs="Oblique"/>
        </w:rPr>
        <w:t>, 1996,</w:t>
      </w:r>
      <w:r w:rsidRPr="00A004EF">
        <w:rPr>
          <w:rFonts w:ascii="Palatino Linotype" w:hAnsi="Palatino Linotype" w:cs="Oblique"/>
        </w:rPr>
        <w:t xml:space="preserve"> a cura di A. </w:t>
      </w:r>
      <w:r w:rsidRPr="00A004EF">
        <w:rPr>
          <w:rFonts w:ascii="Palatino Linotype" w:hAnsi="Palatino Linotype" w:cs="Oblique"/>
          <w:smallCaps/>
        </w:rPr>
        <w:t>Carusone</w:t>
      </w:r>
      <w:r w:rsidRPr="00A004EF">
        <w:rPr>
          <w:rFonts w:ascii="Palatino Linotype" w:hAnsi="Palatino Linotype" w:cs="Oblique"/>
        </w:rPr>
        <w:t xml:space="preserve">, </w:t>
      </w:r>
      <w:r w:rsidRPr="00A004EF">
        <w:rPr>
          <w:rFonts w:ascii="Palatino Linotype" w:hAnsi="Palatino Linotype" w:cs="Oblique"/>
          <w:smallCaps/>
        </w:rPr>
        <w:t>E. Morroni</w:t>
      </w:r>
      <w:r w:rsidRPr="00A004EF">
        <w:rPr>
          <w:rFonts w:ascii="Palatino Linotype" w:hAnsi="Palatino Linotype" w:cs="Oblique"/>
        </w:rPr>
        <w:t xml:space="preserve">, </w:t>
      </w:r>
      <w:r w:rsidRPr="00A004EF">
        <w:rPr>
          <w:rFonts w:ascii="Palatino Linotype" w:hAnsi="Palatino Linotype" w:cs="Oblique"/>
          <w:smallCaps/>
        </w:rPr>
        <w:t>S. Zanfrà</w:t>
      </w:r>
      <w:r w:rsidRPr="00A004EF">
        <w:rPr>
          <w:rFonts w:ascii="Palatino Linotype" w:hAnsi="Palatino Linotype" w:cs="Oblique"/>
        </w:rPr>
        <w:t xml:space="preserve"> e la redazione di </w:t>
      </w:r>
      <w:r w:rsidRPr="00A004EF">
        <w:rPr>
          <w:rFonts w:ascii="Palatino Linotype" w:hAnsi="Palatino Linotype" w:cs="Oblique"/>
          <w:smallCaps/>
        </w:rPr>
        <w:t>M. Cremona</w:t>
      </w:r>
      <w:r w:rsidRPr="00A004EF">
        <w:rPr>
          <w:rFonts w:ascii="Palatino Linotype" w:hAnsi="Palatino Linotype" w:cs="Oblique"/>
        </w:rPr>
        <w:t xml:space="preserve"> e </w:t>
      </w:r>
      <w:r w:rsidRPr="00A004EF">
        <w:rPr>
          <w:rFonts w:ascii="Palatino Linotype" w:hAnsi="Palatino Linotype" w:cs="Oblique"/>
          <w:smallCaps/>
        </w:rPr>
        <w:t>G. Salamone</w:t>
      </w:r>
      <w:r w:rsidRPr="00A004EF">
        <w:rPr>
          <w:rFonts w:ascii="Palatino Linotype" w:hAnsi="Palatino Linotype" w:cs="Oblique"/>
        </w:rPr>
        <w:t>.</w:t>
      </w:r>
      <w:r>
        <w:rPr>
          <w:rFonts w:ascii="Palatino Linotype" w:hAnsi="Palatino Linotype" w:cs="Oblique"/>
        </w:rPr>
        <w:t xml:space="preserve"> Roma, </w:t>
      </w:r>
      <w:r w:rsidRPr="00A004EF">
        <w:rPr>
          <w:rFonts w:ascii="Palatino Linotype" w:hAnsi="Palatino Linotype" w:cs="Oblique"/>
        </w:rPr>
        <w:t xml:space="preserve">Istituto poligrafico e Zecca dello Stato, tab. 1. Il rilevamento e la pubblicazione dei restanti fogli si sono protratti fino agli anni ’80 del secolo </w:t>
      </w:r>
      <w:r>
        <w:rPr>
          <w:rFonts w:ascii="Palatino Linotype" w:hAnsi="Palatino Linotype" w:cs="Oblique"/>
        </w:rPr>
        <w:t xml:space="preserve">seguente, rimanendo, peraltro, </w:t>
      </w:r>
      <w:r w:rsidRPr="00A004EF">
        <w:rPr>
          <w:rFonts w:ascii="Palatino Linotype" w:hAnsi="Palatino Linotype" w:cs="Oblique"/>
        </w:rPr>
        <w:t>incompiuta la</w:t>
      </w:r>
      <w:r>
        <w:rPr>
          <w:rFonts w:ascii="Palatino Linotype" w:hAnsi="Palatino Linotype" w:cs="Oblique"/>
        </w:rPr>
        <w:t xml:space="preserve"> </w:t>
      </w:r>
      <w:r w:rsidRPr="00A004EF">
        <w:rPr>
          <w:rFonts w:ascii="Palatino Linotype" w:hAnsi="Palatino Linotype" w:cs="Oblique"/>
        </w:rPr>
        <w:t>pubblicazione dell’intera copertura del territorio nazionale</w:t>
      </w:r>
      <w:r>
        <w:rPr>
          <w:rFonts w:ascii="Palatino Linotype" w:hAnsi="Palatino Linotype" w:cs="Oblique"/>
        </w:rPr>
        <w:t xml:space="preserve">, </w:t>
      </w:r>
      <w:r w:rsidRPr="00A004EF">
        <w:rPr>
          <w:rFonts w:ascii="Palatino Linotype" w:hAnsi="Palatino Linotype" w:cs="Oblique"/>
        </w:rPr>
        <w:t>per un foglio (n.181, Tempio Pausania).</w:t>
      </w:r>
    </w:p>
  </w:footnote>
  <w:footnote w:id="14">
    <w:p w14:paraId="1E968899" w14:textId="70E66E4C" w:rsidR="00B17733" w:rsidRDefault="00B17733" w:rsidP="004D1F97">
      <w:pPr>
        <w:pStyle w:val="05Notaapidipagina"/>
      </w:pPr>
      <w:r>
        <w:rPr>
          <w:rStyle w:val="Rimandonotaapidipagina"/>
        </w:rPr>
        <w:footnoteRef/>
      </w:r>
      <w:r>
        <w:t xml:space="preserve"> </w:t>
      </w:r>
      <w:r>
        <w:tab/>
      </w:r>
      <w:r w:rsidRPr="00BA5CC9">
        <w:rPr>
          <w:rFonts w:ascii="Palatino Linotype" w:hAnsi="Palatino Linotype"/>
        </w:rPr>
        <w:t>Seconda riunione degli scienziati italiani</w:t>
      </w:r>
      <w:r>
        <w:rPr>
          <w:rFonts w:ascii="Palatino Linotype" w:hAnsi="Palatino Linotype"/>
        </w:rPr>
        <w:t xml:space="preserve"> </w:t>
      </w:r>
      <w:r w:rsidRPr="00BA5CC9">
        <w:rPr>
          <w:rFonts w:ascii="Palatino Linotype" w:hAnsi="Palatino Linotype"/>
        </w:rPr>
        <w:t>(Torino 1840): Guglielmo Audisio (1802-1882), docen</w:t>
      </w:r>
      <w:r>
        <w:rPr>
          <w:rFonts w:ascii="Palatino Linotype" w:hAnsi="Palatino Linotype"/>
        </w:rPr>
        <w:t>te di Diritto della natura e delle genti all’a</w:t>
      </w:r>
      <w:r w:rsidRPr="00BA5CC9">
        <w:rPr>
          <w:rFonts w:ascii="Palatino Linotype" w:hAnsi="Palatino Linotype"/>
        </w:rPr>
        <w:t>rchiginnasio dal 1851 al</w:t>
      </w:r>
      <w:r>
        <w:rPr>
          <w:rFonts w:ascii="Palatino Linotype" w:hAnsi="Palatino Linotype"/>
        </w:rPr>
        <w:t xml:space="preserve"> </w:t>
      </w:r>
      <w:r w:rsidRPr="00BA5CC9">
        <w:rPr>
          <w:rFonts w:ascii="Palatino Linotype" w:hAnsi="Palatino Linotype"/>
        </w:rPr>
        <w:t>1871: “</w:t>
      </w:r>
      <w:r w:rsidRPr="00BA5CC9">
        <w:rPr>
          <w:rFonts w:ascii="Palatino Linotype" w:hAnsi="Palatino Linotype"/>
          <w:i/>
        </w:rPr>
        <w:t>quanto più le scienze progrediscono, tanto rifulge il loro accordo con la storia delle vicende del globo narrate nelle Sacre Carte</w:t>
      </w:r>
      <w:r w:rsidRPr="00BA5CC9">
        <w:rPr>
          <w:rFonts w:ascii="Palatino Linotype" w:hAnsi="Palatino Linotype"/>
        </w:rPr>
        <w:t>” (</w:t>
      </w:r>
      <w:r w:rsidRPr="00BA5CC9">
        <w:rPr>
          <w:rFonts w:ascii="Palatino Linotype" w:hAnsi="Palatino Linotype"/>
          <w:smallCaps/>
        </w:rPr>
        <w:t>E. Capanna</w:t>
      </w:r>
      <w:r w:rsidRPr="00BA5CC9">
        <w:rPr>
          <w:rFonts w:ascii="Palatino Linotype" w:hAnsi="Palatino Linotype"/>
        </w:rPr>
        <w:t>,</w:t>
      </w:r>
      <w:r>
        <w:rPr>
          <w:rFonts w:ascii="Palatino Linotype" w:hAnsi="Palatino Linotype"/>
        </w:rPr>
        <w:t xml:space="preserve"> </w:t>
      </w:r>
      <w:r w:rsidRPr="00BA5CC9">
        <w:rPr>
          <w:rFonts w:ascii="Palatino Linotype" w:hAnsi="Palatino Linotype"/>
        </w:rPr>
        <w:t>2011, p. 61</w:t>
      </w:r>
      <w:r>
        <w:rPr>
          <w:rFonts w:ascii="Palatino Linotype" w:hAnsi="Palatino Linotype"/>
        </w:rPr>
        <w:t>)</w:t>
      </w:r>
      <w:r w:rsidRPr="00BA5CC9">
        <w:rPr>
          <w:rFonts w:ascii="Palatino Linotype" w:hAnsi="Palatino Linotype"/>
        </w:rPr>
        <w:t>.</w:t>
      </w:r>
    </w:p>
  </w:footnote>
  <w:footnote w:id="15">
    <w:p w14:paraId="100304F1" w14:textId="46BEDE6F" w:rsidR="00B17733" w:rsidRDefault="00B17733" w:rsidP="004D1F97">
      <w:pPr>
        <w:pStyle w:val="05Notaapidipagina"/>
      </w:pPr>
      <w:r>
        <w:rPr>
          <w:rStyle w:val="Rimandonotaapidipagina"/>
        </w:rPr>
        <w:footnoteRef/>
      </w:r>
      <w:r>
        <w:t xml:space="preserve"> </w:t>
      </w:r>
      <w:r>
        <w:tab/>
      </w:r>
      <w:r w:rsidRPr="00BA5CC9">
        <w:rPr>
          <w:rFonts w:ascii="Palatino Linotype" w:hAnsi="Palatino Linotype" w:cs="Oblique"/>
        </w:rPr>
        <w:t>Il tentativo di conciliare i risultati della ricerca scientifica con la verità rivelata</w:t>
      </w:r>
      <w:r>
        <w:rPr>
          <w:rFonts w:ascii="Palatino Linotype" w:hAnsi="Palatino Linotype" w:cs="Oblique"/>
        </w:rPr>
        <w:t xml:space="preserve"> </w:t>
      </w:r>
      <w:r w:rsidRPr="00BA5CC9">
        <w:rPr>
          <w:rFonts w:ascii="Palatino Linotype" w:hAnsi="Palatino Linotype" w:cs="Oblique"/>
        </w:rPr>
        <w:t>prese gradualmente il posto del cosiddetto letteralismo ( l’interpretazione letterale del racconto biblico della Genesi, di cui veniva sostenuto il carattere storico)</w:t>
      </w:r>
      <w:r>
        <w:rPr>
          <w:rFonts w:ascii="Palatino Linotype" w:hAnsi="Palatino Linotype" w:cs="Oblique"/>
        </w:rPr>
        <w:t xml:space="preserve"> </w:t>
      </w:r>
      <w:r w:rsidRPr="00BA5CC9">
        <w:rPr>
          <w:rFonts w:ascii="Palatino Linotype" w:hAnsi="Palatino Linotype" w:cs="Oblique"/>
        </w:rPr>
        <w:t>contro i quali, ai suoi tempi,</w:t>
      </w:r>
      <w:r>
        <w:rPr>
          <w:rFonts w:ascii="Palatino Linotype" w:hAnsi="Palatino Linotype" w:cs="Oblique"/>
        </w:rPr>
        <w:t xml:space="preserve"> </w:t>
      </w:r>
      <w:r w:rsidRPr="00BA5CC9">
        <w:rPr>
          <w:rFonts w:ascii="Palatino Linotype" w:hAnsi="Palatino Linotype" w:cs="Oblique"/>
        </w:rPr>
        <w:t>si spese il cattolico Antonio Stoppani, convinto sostenitore della teoria dualistica nel tentativo di risolvere il conflitto tra scienze positive e dogma. Cfr.</w:t>
      </w:r>
      <w:r>
        <w:rPr>
          <w:rFonts w:ascii="Palatino Linotype" w:hAnsi="Palatino Linotype" w:cs="Oblique"/>
        </w:rPr>
        <w:t xml:space="preserve"> </w:t>
      </w:r>
      <w:r w:rsidRPr="00BA5CC9">
        <w:rPr>
          <w:rFonts w:ascii="Palatino Linotype" w:hAnsi="Palatino Linotype" w:cs="Oblique"/>
        </w:rPr>
        <w:t xml:space="preserve">E. </w:t>
      </w:r>
      <w:r w:rsidRPr="00BA5CC9">
        <w:rPr>
          <w:rFonts w:ascii="Palatino Linotype" w:hAnsi="Palatino Linotype" w:cs="Oblique"/>
          <w:smallCaps/>
        </w:rPr>
        <w:t>Zanoni</w:t>
      </w:r>
      <w:r w:rsidRPr="00BA5CC9">
        <w:rPr>
          <w:rFonts w:ascii="Palatino Linotype" w:hAnsi="Palatino Linotype" w:cs="Oblique"/>
        </w:rPr>
        <w:t xml:space="preserve">, 2014. </w:t>
      </w:r>
      <w:r w:rsidRPr="00BA5CC9">
        <w:rPr>
          <w:rFonts w:ascii="Palatino Linotype" w:hAnsi="Palatino Linotype" w:cs="Oblique"/>
          <w:i/>
        </w:rPr>
        <w:t>Scienza Patria Religione. Anonio Stoppani e la cultura italiana dell’Ottocento</w:t>
      </w:r>
      <w:r w:rsidRPr="00BA5CC9">
        <w:rPr>
          <w:rFonts w:ascii="Palatino Linotype" w:hAnsi="Palatino Linotype" w:cs="Oblique"/>
        </w:rPr>
        <w:t>. Franco Angeli, p. 232</w:t>
      </w:r>
      <w:r>
        <w:rPr>
          <w:rFonts w:ascii="Palatino Linotype" w:hAnsi="Palatino Linotype" w:cs="Oblique"/>
        </w:rPr>
        <w:t xml:space="preserve"> </w:t>
      </w:r>
      <w:r w:rsidRPr="00BA5CC9">
        <w:rPr>
          <w:rFonts w:ascii="Palatino Linotype" w:hAnsi="Palatino Linotype" w:cs="Oblique"/>
        </w:rPr>
        <w:t>e seguenti.</w:t>
      </w:r>
    </w:p>
  </w:footnote>
  <w:footnote w:id="16">
    <w:p w14:paraId="5EE13D3B" w14:textId="0BC65489" w:rsidR="00B17733" w:rsidRDefault="00B17733" w:rsidP="004D1F97">
      <w:pPr>
        <w:pStyle w:val="05Notaapidipagina"/>
      </w:pPr>
      <w:r>
        <w:rPr>
          <w:rStyle w:val="Rimandonotaapidipagina"/>
        </w:rPr>
        <w:footnoteRef/>
      </w:r>
      <w:r>
        <w:t xml:space="preserve"> </w:t>
      </w:r>
      <w:r>
        <w:tab/>
      </w:r>
      <w:r w:rsidRPr="00BA5CC9">
        <w:rPr>
          <w:rFonts w:ascii="Palatino Linotype" w:hAnsi="Palatino Linotype" w:cs="Oblique"/>
        </w:rPr>
        <w:t xml:space="preserve">Ad es., G. </w:t>
      </w:r>
      <w:r w:rsidRPr="00BA5CC9">
        <w:rPr>
          <w:rFonts w:ascii="Palatino Linotype" w:hAnsi="Palatino Linotype" w:cs="Oblique"/>
          <w:smallCaps/>
        </w:rPr>
        <w:t>Molloy</w:t>
      </w:r>
      <w:r w:rsidRPr="00BA5CC9">
        <w:rPr>
          <w:rFonts w:ascii="Palatino Linotype" w:hAnsi="Palatino Linotype" w:cs="Oblique"/>
        </w:rPr>
        <w:t xml:space="preserve">, 1870. </w:t>
      </w:r>
      <w:r w:rsidRPr="00BA5CC9">
        <w:rPr>
          <w:rFonts w:ascii="Palatino Linotype" w:hAnsi="Palatino Linotype" w:cs="Oblique"/>
          <w:i/>
        </w:rPr>
        <w:t>Geology and Revelation.</w:t>
      </w:r>
      <w:r>
        <w:rPr>
          <w:rFonts w:ascii="Palatino Linotype" w:hAnsi="Palatino Linotype" w:cs="Oblique"/>
          <w:i/>
        </w:rPr>
        <w:t xml:space="preserve"> </w:t>
      </w:r>
      <w:r w:rsidRPr="00BA5CC9">
        <w:rPr>
          <w:rFonts w:ascii="Palatino Linotype" w:hAnsi="Palatino Linotype" w:cs="Oblique"/>
          <w:i/>
        </w:rPr>
        <w:t>The ancient History of the</w:t>
      </w:r>
      <w:r>
        <w:rPr>
          <w:rFonts w:ascii="Palatino Linotype" w:hAnsi="Palatino Linotype" w:cs="Oblique"/>
          <w:i/>
        </w:rPr>
        <w:t xml:space="preserve"> </w:t>
      </w:r>
      <w:r w:rsidRPr="00BA5CC9">
        <w:rPr>
          <w:rFonts w:ascii="Palatino Linotype" w:hAnsi="Palatino Linotype" w:cs="Oblique"/>
          <w:i/>
        </w:rPr>
        <w:t>Earth considered in the light of geological facts and</w:t>
      </w:r>
      <w:r>
        <w:rPr>
          <w:rFonts w:ascii="Palatino Linotype" w:hAnsi="Palatino Linotype" w:cs="Oblique"/>
          <w:i/>
        </w:rPr>
        <w:t xml:space="preserve"> </w:t>
      </w:r>
      <w:r w:rsidRPr="00BA5CC9">
        <w:rPr>
          <w:rFonts w:ascii="Palatino Linotype" w:hAnsi="Palatino Linotype" w:cs="Oblique"/>
          <w:i/>
        </w:rPr>
        <w:t>revealed</w:t>
      </w:r>
      <w:r>
        <w:rPr>
          <w:rFonts w:ascii="Palatino Linotype" w:hAnsi="Palatino Linotype" w:cs="Oblique"/>
          <w:i/>
        </w:rPr>
        <w:t xml:space="preserve"> </w:t>
      </w:r>
      <w:r w:rsidRPr="00BA5CC9">
        <w:rPr>
          <w:rFonts w:ascii="Palatino Linotype" w:hAnsi="Palatino Linotype" w:cs="Oblique"/>
          <w:i/>
        </w:rPr>
        <w:t>religion</w:t>
      </w:r>
      <w:r w:rsidRPr="00BA5CC9">
        <w:rPr>
          <w:rFonts w:ascii="Palatino Linotype" w:hAnsi="Palatino Linotype" w:cs="Oblique"/>
        </w:rPr>
        <w:t>. Longmans, Green, Reader, and Dyer, London.</w:t>
      </w:r>
    </w:p>
  </w:footnote>
  <w:footnote w:id="17">
    <w:p w14:paraId="01F6FCAB" w14:textId="626A487B" w:rsidR="00B17733" w:rsidRDefault="00B17733" w:rsidP="004D1F97">
      <w:pPr>
        <w:pStyle w:val="05Notaapidipagina"/>
      </w:pPr>
      <w:r>
        <w:rPr>
          <w:rStyle w:val="Rimandonotaapidipagina"/>
        </w:rPr>
        <w:footnoteRef/>
      </w:r>
      <w:r>
        <w:t xml:space="preserve"> </w:t>
      </w:r>
      <w:r>
        <w:tab/>
      </w:r>
      <w:r w:rsidRPr="00BA5CC9">
        <w:rPr>
          <w:rFonts w:ascii="Palatino Linotype" w:hAnsi="Palatino Linotype"/>
        </w:rPr>
        <w:t xml:space="preserve">R. </w:t>
      </w:r>
      <w:r>
        <w:rPr>
          <w:rFonts w:ascii="Palatino Linotype" w:hAnsi="Palatino Linotype"/>
          <w:smallCaps/>
        </w:rPr>
        <w:t xml:space="preserve">Funiciello , </w:t>
      </w:r>
      <w:r w:rsidRPr="00BA5CC9">
        <w:rPr>
          <w:rFonts w:ascii="Palatino Linotype" w:hAnsi="Palatino Linotype"/>
          <w:smallCaps/>
        </w:rPr>
        <w:t>C.</w:t>
      </w:r>
      <w:r>
        <w:rPr>
          <w:rFonts w:ascii="Palatino Linotype" w:hAnsi="Palatino Linotype"/>
          <w:smallCaps/>
        </w:rPr>
        <w:t xml:space="preserve"> </w:t>
      </w:r>
      <w:r w:rsidRPr="00BA5CC9">
        <w:rPr>
          <w:rFonts w:ascii="Palatino Linotype" w:hAnsi="Palatino Linotype"/>
          <w:smallCaps/>
        </w:rPr>
        <w:t>Rosa</w:t>
      </w:r>
      <w:r w:rsidRPr="00BA5CC9">
        <w:rPr>
          <w:rFonts w:ascii="Palatino Linotype" w:hAnsi="Palatino Linotype"/>
        </w:rPr>
        <w:t xml:space="preserve">, 1995. </w:t>
      </w:r>
      <w:r w:rsidRPr="00BA5CC9">
        <w:rPr>
          <w:rFonts w:ascii="Palatino Linotype" w:hAnsi="Palatino Linotype"/>
          <w:i/>
        </w:rPr>
        <w:t>L’area romana e lo sviluppo delle ricerche geologiche</w:t>
      </w:r>
      <w:r w:rsidRPr="00BA5CC9">
        <w:rPr>
          <w:rFonts w:ascii="Palatino Linotype" w:hAnsi="Palatino Linotype"/>
        </w:rPr>
        <w:t>. Memorie descrittive della Carta geologica d’Italia, L,</w:t>
      </w:r>
      <w:r>
        <w:rPr>
          <w:rFonts w:ascii="Palatino Linotype" w:hAnsi="Palatino Linotype"/>
        </w:rPr>
        <w:t xml:space="preserve"> </w:t>
      </w:r>
      <w:r w:rsidRPr="00BA5CC9">
        <w:rPr>
          <w:rFonts w:ascii="Palatino Linotype" w:hAnsi="Palatino Linotype"/>
        </w:rPr>
        <w:t>p.26). L’interesse per la geologia della campagna romana era tale, da indurre</w:t>
      </w:r>
      <w:r>
        <w:rPr>
          <w:rFonts w:ascii="Palatino Linotype" w:hAnsi="Palatino Linotype"/>
        </w:rPr>
        <w:t xml:space="preserve"> </w:t>
      </w:r>
      <w:r w:rsidRPr="00BA5CC9">
        <w:rPr>
          <w:rFonts w:ascii="Palatino Linotype" w:hAnsi="Palatino Linotype"/>
        </w:rPr>
        <w:t>esperti romani, come, secondo il Cleri</w:t>
      </w:r>
      <w:r>
        <w:rPr>
          <w:rFonts w:ascii="Palatino Linotype" w:hAnsi="Palatino Linotype"/>
        </w:rPr>
        <w:t>ci (</w:t>
      </w:r>
      <w:r w:rsidRPr="00BA5CC9">
        <w:rPr>
          <w:rFonts w:ascii="Palatino Linotype" w:hAnsi="Palatino Linotype"/>
        </w:rPr>
        <w:t>1933, p.95), il mineralista Vincenzo</w:t>
      </w:r>
      <w:r>
        <w:rPr>
          <w:rFonts w:ascii="Palatino Linotype" w:hAnsi="Palatino Linotype"/>
        </w:rPr>
        <w:t xml:space="preserve"> </w:t>
      </w:r>
      <w:r w:rsidRPr="00BA5CC9">
        <w:rPr>
          <w:rFonts w:ascii="Palatino Linotype" w:hAnsi="Palatino Linotype"/>
        </w:rPr>
        <w:t>Sanguinetti,</w:t>
      </w:r>
      <w:r>
        <w:rPr>
          <w:rFonts w:ascii="Palatino Linotype" w:hAnsi="Palatino Linotype"/>
        </w:rPr>
        <w:t xml:space="preserve"> </w:t>
      </w:r>
      <w:r w:rsidRPr="00BA5CC9">
        <w:rPr>
          <w:rFonts w:ascii="Palatino Linotype" w:hAnsi="Palatino Linotype"/>
        </w:rPr>
        <w:t>ad organizzare un’offerta di</w:t>
      </w:r>
      <w:r>
        <w:rPr>
          <w:rFonts w:ascii="Palatino Linotype" w:hAnsi="Palatino Linotype"/>
        </w:rPr>
        <w:t xml:space="preserve"> </w:t>
      </w:r>
      <w:r w:rsidRPr="00BA5CC9">
        <w:rPr>
          <w:rFonts w:ascii="Palatino Linotype" w:hAnsi="Palatino Linotype"/>
        </w:rPr>
        <w:t>assistenza,</w:t>
      </w:r>
      <w:r>
        <w:rPr>
          <w:rFonts w:ascii="Palatino Linotype" w:hAnsi="Palatino Linotype"/>
        </w:rPr>
        <w:t xml:space="preserve"> </w:t>
      </w:r>
      <w:r w:rsidRPr="00BA5CC9">
        <w:rPr>
          <w:rFonts w:ascii="Palatino Linotype" w:hAnsi="Palatino Linotype"/>
        </w:rPr>
        <w:t>con tanto di “gabinetto” in casa, per un vero e proprio corso introduttivo</w:t>
      </w:r>
      <w:r>
        <w:rPr>
          <w:rFonts w:ascii="Palatino Linotype" w:hAnsi="Palatino Linotype"/>
        </w:rPr>
        <w:t xml:space="preserve"> </w:t>
      </w:r>
      <w:r w:rsidRPr="00BA5CC9">
        <w:rPr>
          <w:rFonts w:ascii="Palatino Linotype" w:hAnsi="Palatino Linotype"/>
        </w:rPr>
        <w:t>per stranieri desiderosi di avventurarsi sul territorio.</w:t>
      </w:r>
    </w:p>
  </w:footnote>
  <w:footnote w:id="18">
    <w:p w14:paraId="7B47E5BD" w14:textId="1DE4A6EF" w:rsidR="00B17733" w:rsidRDefault="00B17733" w:rsidP="00207B77">
      <w:pPr>
        <w:pStyle w:val="05Notaapidipagina"/>
      </w:pPr>
      <w:r>
        <w:rPr>
          <w:rStyle w:val="Rimandonotaapidipagina"/>
        </w:rPr>
        <w:footnoteRef/>
      </w:r>
      <w:r>
        <w:t xml:space="preserve"> </w:t>
      </w:r>
      <w:r>
        <w:tab/>
      </w:r>
      <w:r w:rsidRPr="00ED410B">
        <w:rPr>
          <w:rFonts w:ascii="Palatino Linotype" w:hAnsi="Palatino Linotype" w:cs="Oblique"/>
        </w:rPr>
        <w:t xml:space="preserve">R. </w:t>
      </w:r>
      <w:r w:rsidRPr="00ED410B">
        <w:rPr>
          <w:rFonts w:ascii="Palatino Linotype" w:hAnsi="Palatino Linotype" w:cs="Oblique"/>
          <w:smallCaps/>
        </w:rPr>
        <w:t>De Cesare</w:t>
      </w:r>
      <w:r w:rsidRPr="00ED410B">
        <w:rPr>
          <w:rFonts w:ascii="Palatino Linotype" w:hAnsi="Palatino Linotype" w:cs="Oblique"/>
        </w:rPr>
        <w:t>,</w:t>
      </w:r>
      <w:r>
        <w:rPr>
          <w:rFonts w:ascii="Palatino Linotype" w:hAnsi="Palatino Linotype" w:cs="Oblique"/>
        </w:rPr>
        <w:t xml:space="preserve"> </w:t>
      </w:r>
      <w:r w:rsidRPr="00ED410B">
        <w:rPr>
          <w:rFonts w:ascii="Palatino Linotype" w:hAnsi="Palatino Linotype" w:cs="Oblique"/>
        </w:rPr>
        <w:t xml:space="preserve">1907. </w:t>
      </w:r>
      <w:r w:rsidRPr="00ED410B">
        <w:rPr>
          <w:rFonts w:ascii="Palatino Linotype" w:hAnsi="Palatino Linotype" w:cs="Oblique"/>
          <w:i/>
        </w:rPr>
        <w:t>Roma e lo Stato del Papa dal ritorno di Pio IX dal 20 settembre</w:t>
      </w:r>
      <w:r w:rsidRPr="00ED410B">
        <w:rPr>
          <w:rFonts w:ascii="Palatino Linotype" w:hAnsi="Palatino Linotype" w:cs="Oblique"/>
        </w:rPr>
        <w:t>. Forzani e C., tipografi-editori, Roma. (</w:t>
      </w:r>
      <w:r w:rsidRPr="00ED410B">
        <w:rPr>
          <w:rFonts w:ascii="Palatino Linotype" w:hAnsi="Palatino Linotype" w:cs="Oblique"/>
          <w:i/>
        </w:rPr>
        <w:t>fide</w:t>
      </w:r>
      <w:r w:rsidRPr="00ED410B">
        <w:rPr>
          <w:rFonts w:ascii="Palatino Linotype" w:hAnsi="Palatino Linotype" w:cs="Oblique"/>
        </w:rPr>
        <w:t xml:space="preserve"> </w:t>
      </w:r>
      <w:r w:rsidRPr="00ED410B">
        <w:rPr>
          <w:rFonts w:ascii="Palatino Linotype" w:hAnsi="Palatino Linotype"/>
          <w:smallCaps/>
        </w:rPr>
        <w:t>N. Spano</w:t>
      </w:r>
      <w:r w:rsidRPr="00ED410B">
        <w:rPr>
          <w:rFonts w:ascii="Palatino Linotype" w:hAnsi="Palatino Linotype"/>
        </w:rPr>
        <w:t>, 2008, p. 102).</w:t>
      </w:r>
    </w:p>
  </w:footnote>
  <w:footnote w:id="19">
    <w:p w14:paraId="104577A8" w14:textId="79375E8A" w:rsidR="00B17733" w:rsidRPr="003916CF" w:rsidRDefault="00B17733" w:rsidP="003916CF">
      <w:pPr>
        <w:pStyle w:val="05Notaapidipagina"/>
        <w:rPr>
          <w:rFonts w:ascii="Palatino Linotype" w:hAnsi="Palatino Linotype" w:cs="Oblique"/>
        </w:rPr>
      </w:pPr>
      <w:r>
        <w:rPr>
          <w:rStyle w:val="Rimandonotaapidipagina"/>
        </w:rPr>
        <w:footnoteRef/>
      </w:r>
      <w:r>
        <w:t xml:space="preserve"> </w:t>
      </w:r>
      <w:r>
        <w:rPr>
          <w:rFonts w:ascii="Palatino Linotype" w:hAnsi="Palatino Linotype" w:cs="Oblique"/>
        </w:rPr>
        <w:tab/>
        <w:t>L’</w:t>
      </w:r>
      <w:r w:rsidRPr="00CC335F">
        <w:rPr>
          <w:rFonts w:ascii="Palatino Linotype" w:hAnsi="Palatino Linotype" w:cs="Oblique"/>
        </w:rPr>
        <w:t>istituzione nel 1804 della “</w:t>
      </w:r>
      <w:r w:rsidRPr="00783219">
        <w:rPr>
          <w:rFonts w:ascii="Palatino Linotype" w:hAnsi="Palatino Linotype" w:cs="Oblique"/>
          <w:i/>
        </w:rPr>
        <w:t>Cathedra Mineralogiae, et</w:t>
      </w:r>
      <w:r>
        <w:rPr>
          <w:rFonts w:ascii="Palatino Linotype" w:hAnsi="Palatino Linotype" w:cs="Oblique"/>
          <w:i/>
        </w:rPr>
        <w:t xml:space="preserve"> </w:t>
      </w:r>
      <w:r w:rsidRPr="00783219">
        <w:rPr>
          <w:rFonts w:ascii="Palatino Linotype" w:hAnsi="Palatino Linotype" w:cs="Oblique"/>
          <w:i/>
        </w:rPr>
        <w:t>Historiae Naturalis</w:t>
      </w:r>
      <w:r w:rsidRPr="00CC335F">
        <w:rPr>
          <w:rFonts w:ascii="Palatino Linotype" w:hAnsi="Palatino Linotype" w:cs="Oblique"/>
        </w:rPr>
        <w:t>”</w:t>
      </w:r>
      <w:r>
        <w:rPr>
          <w:rFonts w:ascii="Palatino Linotype" w:hAnsi="Palatino Linotype" w:cs="Oblique"/>
        </w:rPr>
        <w:t xml:space="preserve"> </w:t>
      </w:r>
      <w:r w:rsidRPr="00CC335F">
        <w:rPr>
          <w:rFonts w:ascii="Palatino Linotype" w:hAnsi="Palatino Linotype" w:cs="Oblique"/>
        </w:rPr>
        <w:t>con</w:t>
      </w:r>
      <w:r>
        <w:rPr>
          <w:rFonts w:ascii="Palatino Linotype" w:hAnsi="Palatino Linotype" w:cs="Oblique"/>
        </w:rPr>
        <w:t xml:space="preserve"> </w:t>
      </w:r>
      <w:r w:rsidRPr="00CC335F">
        <w:rPr>
          <w:rFonts w:ascii="Palatino Linotype" w:hAnsi="Palatino Linotype" w:cs="Oblique"/>
        </w:rPr>
        <w:t>il Breve “</w:t>
      </w:r>
      <w:r w:rsidRPr="00783219">
        <w:rPr>
          <w:rFonts w:ascii="Palatino Linotype" w:hAnsi="Palatino Linotype" w:cs="Oblique"/>
          <w:i/>
        </w:rPr>
        <w:t>Uberes dum menti Nostrae</w:t>
      </w:r>
      <w:r w:rsidRPr="00CC335F">
        <w:rPr>
          <w:rFonts w:ascii="Palatino Linotype" w:hAnsi="Palatino Linotype" w:cs="Oblique"/>
        </w:rPr>
        <w:t>” del 13 novembre</w:t>
      </w:r>
      <w:r>
        <w:rPr>
          <w:rFonts w:ascii="Palatino Linotype" w:hAnsi="Palatino Linotype" w:cs="Oblique"/>
        </w:rPr>
        <w:t xml:space="preserve"> </w:t>
      </w:r>
      <w:r w:rsidRPr="00CC335F">
        <w:rPr>
          <w:rFonts w:ascii="Palatino Linotype" w:hAnsi="Palatino Linotype" w:cs="Oblique"/>
        </w:rPr>
        <w:t>(</w:t>
      </w:r>
      <w:r w:rsidRPr="00CC335F">
        <w:rPr>
          <w:rFonts w:ascii="Palatino Linotype" w:hAnsi="Palatino Linotype" w:cs="Oblique"/>
          <w:smallCaps/>
        </w:rPr>
        <w:t>F.M. Renazzi</w:t>
      </w:r>
      <w:r w:rsidRPr="00CC335F">
        <w:rPr>
          <w:rFonts w:ascii="Palatino Linotype" w:hAnsi="Palatino Linotype" w:cs="Oblique"/>
        </w:rPr>
        <w:t>, 1806, appendice 37, p.</w:t>
      </w:r>
      <w:r>
        <w:rPr>
          <w:rFonts w:ascii="Palatino Linotype" w:hAnsi="Palatino Linotype" w:cs="Oblique"/>
        </w:rPr>
        <w:t xml:space="preserve"> </w:t>
      </w:r>
      <w:r w:rsidRPr="00CC335F">
        <w:rPr>
          <w:rFonts w:ascii="Palatino Linotype" w:hAnsi="Palatino Linotype" w:cs="Oblique"/>
        </w:rPr>
        <w:t>476) ha preceduto quella</w:t>
      </w:r>
      <w:r>
        <w:rPr>
          <w:rFonts w:ascii="Palatino Linotype" w:hAnsi="Palatino Linotype" w:cs="Oblique"/>
        </w:rPr>
        <w:t xml:space="preserve"> </w:t>
      </w:r>
      <w:r w:rsidRPr="00CC335F">
        <w:rPr>
          <w:rFonts w:ascii="Palatino Linotype" w:hAnsi="Palatino Linotype" w:cs="Oblique"/>
        </w:rPr>
        <w:t>dall’università di Napoli,</w:t>
      </w:r>
      <w:r>
        <w:rPr>
          <w:rFonts w:ascii="Palatino Linotype" w:hAnsi="Palatino Linotype" w:cs="Oblique"/>
        </w:rPr>
        <w:t xml:space="preserve"> </w:t>
      </w:r>
      <w:r w:rsidRPr="00CC335F">
        <w:rPr>
          <w:rFonts w:ascii="Palatino Linotype" w:hAnsi="Palatino Linotype" w:cs="Oblique"/>
        </w:rPr>
        <w:t>istituita nel 1806, per</w:t>
      </w:r>
      <w:r>
        <w:rPr>
          <w:rFonts w:ascii="Palatino Linotype" w:hAnsi="Palatino Linotype" w:cs="Oblique"/>
        </w:rPr>
        <w:t xml:space="preserve"> </w:t>
      </w:r>
      <w:r w:rsidRPr="00CC335F">
        <w:rPr>
          <w:rFonts w:ascii="Palatino Linotype" w:hAnsi="Palatino Linotype" w:cs="Oblique"/>
        </w:rPr>
        <w:t>sdoppiamento in Zoologia e Mineralogia e Metallurgia della cattedra di Storia naturale,</w:t>
      </w:r>
      <w:r>
        <w:rPr>
          <w:rFonts w:ascii="Palatino Linotype" w:hAnsi="Palatino Linotype" w:cs="Oblique"/>
        </w:rPr>
        <w:t xml:space="preserve"> </w:t>
      </w:r>
      <w:r w:rsidRPr="00CC335F">
        <w:rPr>
          <w:rFonts w:ascii="Palatino Linotype" w:hAnsi="Palatino Linotype" w:cs="Oblique"/>
        </w:rPr>
        <w:t xml:space="preserve">attiva dal 1737 ( </w:t>
      </w:r>
      <w:r w:rsidRPr="00CC335F">
        <w:rPr>
          <w:rFonts w:ascii="Palatino Linotype" w:hAnsi="Palatino Linotype" w:cs="Oblique"/>
          <w:smallCaps/>
        </w:rPr>
        <w:t>G. Chieffi</w:t>
      </w:r>
      <w:r w:rsidRPr="00CC335F">
        <w:rPr>
          <w:rFonts w:ascii="Palatino Linotype" w:hAnsi="Palatino Linotype" w:cs="Oblique"/>
        </w:rPr>
        <w:t xml:space="preserve">, 2007. </w:t>
      </w:r>
      <w:r w:rsidRPr="00CC335F">
        <w:rPr>
          <w:rFonts w:ascii="Palatino Linotype" w:hAnsi="Palatino Linotype" w:cs="Oblique"/>
          <w:i/>
        </w:rPr>
        <w:t>Duecento anni dall’istituzione a Napoli della prima cattedra di Zoologia in Italia</w:t>
      </w:r>
      <w:r w:rsidRPr="00CC335F">
        <w:rPr>
          <w:rFonts w:ascii="Palatino Linotype" w:hAnsi="Palatino Linotype" w:cs="Oblique"/>
        </w:rPr>
        <w:t>. Rendiconti dell’Accademia di Scienze fisiche e matematiche di Napoli, 74). La denominazione della cattedra, quale risulta</w:t>
      </w:r>
      <w:r>
        <w:rPr>
          <w:rFonts w:ascii="Palatino Linotype" w:hAnsi="Palatino Linotype" w:cs="Oblique"/>
        </w:rPr>
        <w:t xml:space="preserve"> </w:t>
      </w:r>
      <w:r w:rsidRPr="00CC335F">
        <w:rPr>
          <w:rFonts w:ascii="Palatino Linotype" w:hAnsi="Palatino Linotype" w:cs="Oblique"/>
        </w:rPr>
        <w:t>dal “</w:t>
      </w:r>
      <w:r w:rsidRPr="00783219">
        <w:rPr>
          <w:rFonts w:ascii="Palatino Linotype" w:hAnsi="Palatino Linotype" w:cs="Oblique"/>
          <w:i/>
        </w:rPr>
        <w:t>Breve</w:t>
      </w:r>
      <w:r w:rsidRPr="00CC335F">
        <w:rPr>
          <w:rFonts w:ascii="Palatino Linotype" w:hAnsi="Palatino Linotype" w:cs="Oblique"/>
        </w:rPr>
        <w:t>”</w:t>
      </w:r>
      <w:r>
        <w:rPr>
          <w:rFonts w:ascii="Palatino Linotype" w:hAnsi="Palatino Linotype" w:cs="Oblique"/>
        </w:rPr>
        <w:t xml:space="preserve"> </w:t>
      </w:r>
      <w:r w:rsidRPr="00CC335F">
        <w:rPr>
          <w:rFonts w:ascii="Palatino Linotype" w:hAnsi="Palatino Linotype" w:cs="Oblique"/>
        </w:rPr>
        <w:t>istitutivo, è</w:t>
      </w:r>
      <w:r>
        <w:rPr>
          <w:rFonts w:ascii="Palatino Linotype" w:hAnsi="Palatino Linotype" w:cs="Oblique"/>
        </w:rPr>
        <w:t xml:space="preserve"> </w:t>
      </w:r>
      <w:r w:rsidRPr="00CC335F">
        <w:rPr>
          <w:rFonts w:ascii="Palatino Linotype" w:hAnsi="Palatino Linotype" w:cs="Oblique"/>
        </w:rPr>
        <w:t>Mineralogia e Storia Naturale,</w:t>
      </w:r>
      <w:r>
        <w:rPr>
          <w:rFonts w:ascii="Palatino Linotype" w:hAnsi="Palatino Linotype" w:cs="Oblique"/>
        </w:rPr>
        <w:t xml:space="preserve"> </w:t>
      </w:r>
      <w:r w:rsidRPr="00CC335F">
        <w:rPr>
          <w:rFonts w:ascii="Palatino Linotype" w:hAnsi="Palatino Linotype" w:cs="Oblique"/>
        </w:rPr>
        <w:t>anche se, nel paragrafo che il Renazzi dedica alla sua istituzione (</w:t>
      </w:r>
      <w:r w:rsidRPr="00CC335F">
        <w:rPr>
          <w:rFonts w:ascii="Palatino Linotype" w:hAnsi="Palatino Linotype" w:cs="Oblique"/>
          <w:smallCaps/>
        </w:rPr>
        <w:t>F.M. Renazzi</w:t>
      </w:r>
      <w:r>
        <w:rPr>
          <w:rFonts w:ascii="Palatino Linotype" w:hAnsi="Palatino Linotype" w:cs="Oblique"/>
        </w:rPr>
        <w:t xml:space="preserve">, 1806, p. 405), </w:t>
      </w:r>
      <w:r w:rsidRPr="00CC335F">
        <w:rPr>
          <w:rFonts w:ascii="Palatino Linotype" w:hAnsi="Palatino Linotype" w:cs="Oblique"/>
        </w:rPr>
        <w:t>l’ordine dei nomi</w:t>
      </w:r>
      <w:r>
        <w:rPr>
          <w:rFonts w:ascii="Palatino Linotype" w:hAnsi="Palatino Linotype" w:cs="Oblique"/>
        </w:rPr>
        <w:t xml:space="preserve"> è invertito </w:t>
      </w:r>
      <w:r w:rsidRPr="00CC335F">
        <w:rPr>
          <w:rFonts w:ascii="Palatino Linotype" w:hAnsi="Palatino Linotype" w:cs="Oblique"/>
        </w:rPr>
        <w:t>( “</w:t>
      </w:r>
      <w:r w:rsidRPr="00783219">
        <w:rPr>
          <w:rFonts w:ascii="Palatino Linotype" w:hAnsi="Palatino Linotype" w:cs="Oblique"/>
          <w:i/>
        </w:rPr>
        <w:t>Lectura</w:t>
      </w:r>
      <w:r>
        <w:rPr>
          <w:rFonts w:ascii="Palatino Linotype" w:hAnsi="Palatino Linotype" w:cs="Oblique"/>
          <w:i/>
        </w:rPr>
        <w:t xml:space="preserve"> </w:t>
      </w:r>
      <w:r w:rsidRPr="00783219">
        <w:rPr>
          <w:rFonts w:ascii="Palatino Linotype" w:hAnsi="Palatino Linotype" w:cs="Oblique"/>
          <w:i/>
        </w:rPr>
        <w:t>di Historia naturale e Mineralogia</w:t>
      </w:r>
      <w:r w:rsidRPr="00CC335F">
        <w:rPr>
          <w:rFonts w:ascii="Palatino Linotype" w:hAnsi="Palatino Linotype" w:cs="Oblique"/>
        </w:rPr>
        <w:t>”),</w:t>
      </w:r>
      <w:r>
        <w:rPr>
          <w:rFonts w:ascii="Palatino Linotype" w:hAnsi="Palatino Linotype" w:cs="Oblique"/>
        </w:rPr>
        <w:t xml:space="preserve"> </w:t>
      </w:r>
      <w:r w:rsidRPr="00CC335F">
        <w:rPr>
          <w:rFonts w:ascii="Palatino Linotype" w:hAnsi="Palatino Linotype" w:cs="Oblique"/>
        </w:rPr>
        <w:t>forse a dar sostanza all’idea</w:t>
      </w:r>
      <w:r>
        <w:rPr>
          <w:rFonts w:ascii="Palatino Linotype" w:hAnsi="Palatino Linotype" w:cs="Oblique"/>
        </w:rPr>
        <w:t xml:space="preserve"> </w:t>
      </w:r>
      <w:r w:rsidRPr="00CC335F">
        <w:rPr>
          <w:rFonts w:ascii="Palatino Linotype" w:hAnsi="Palatino Linotype" w:cs="Oblique"/>
        </w:rPr>
        <w:t>che la motivazione principale fosse quella di introdurre l’insegnamento della Storia naturale, a colmare una lacuna rispetto alle altre istituzioni universitarie (“…</w:t>
      </w:r>
      <w:r w:rsidRPr="00783219">
        <w:rPr>
          <w:rFonts w:ascii="Palatino Linotype" w:hAnsi="Palatino Linotype" w:cs="Oblique"/>
          <w:i/>
        </w:rPr>
        <w:t>altrove all’età nostra fiorivano Scuole famose d’Istoria Naturale, e aperti vedevansi insigni Musèi Mineralogici</w:t>
      </w:r>
      <w:r w:rsidRPr="00CC335F">
        <w:rPr>
          <w:rFonts w:ascii="Palatino Linotype" w:hAnsi="Palatino Linotype" w:cs="Oblique"/>
        </w:rPr>
        <w:t xml:space="preserve">…” </w:t>
      </w:r>
      <w:r w:rsidRPr="00CC335F">
        <w:rPr>
          <w:rFonts w:ascii="Palatino Linotype" w:hAnsi="Palatino Linotype" w:cs="Oblique"/>
          <w:smallCaps/>
        </w:rPr>
        <w:t>F.M. Renazzi</w:t>
      </w:r>
      <w:r w:rsidRPr="00CC335F">
        <w:rPr>
          <w:rFonts w:ascii="Palatino Linotype" w:hAnsi="Palatino Linotype" w:cs="Oblique"/>
        </w:rPr>
        <w:t>, 1806, p. 406). Successivamente, in riferimento alla denominazione</w:t>
      </w:r>
      <w:r>
        <w:rPr>
          <w:rFonts w:ascii="Palatino Linotype" w:hAnsi="Palatino Linotype" w:cs="Oblique"/>
        </w:rPr>
        <w:t xml:space="preserve"> </w:t>
      </w:r>
      <w:r w:rsidRPr="00CC335F">
        <w:rPr>
          <w:rFonts w:ascii="Palatino Linotype" w:hAnsi="Palatino Linotype" w:cs="Oblique"/>
        </w:rPr>
        <w:t>della cattedra, si trova</w:t>
      </w:r>
      <w:r>
        <w:rPr>
          <w:rFonts w:ascii="Palatino Linotype" w:hAnsi="Palatino Linotype" w:cs="Oblique"/>
        </w:rPr>
        <w:t xml:space="preserve"> </w:t>
      </w:r>
      <w:r w:rsidRPr="00CC335F">
        <w:rPr>
          <w:rFonts w:ascii="Palatino Linotype" w:hAnsi="Palatino Linotype" w:cs="Oblique"/>
        </w:rPr>
        <w:t>aggiunta</w:t>
      </w:r>
      <w:r>
        <w:rPr>
          <w:rFonts w:ascii="Palatino Linotype" w:hAnsi="Palatino Linotype" w:cs="Oblique"/>
        </w:rPr>
        <w:t xml:space="preserve"> </w:t>
      </w:r>
      <w:r w:rsidRPr="00CC335F">
        <w:rPr>
          <w:rFonts w:ascii="Palatino Linotype" w:hAnsi="Palatino Linotype" w:cs="Oblique"/>
        </w:rPr>
        <w:t>anche la voce Geognosia</w:t>
      </w:r>
      <w:r>
        <w:rPr>
          <w:rFonts w:ascii="Palatino Linotype" w:hAnsi="Palatino Linotype" w:cs="Oblique"/>
        </w:rPr>
        <w:t xml:space="preserve"> </w:t>
      </w:r>
      <w:r w:rsidRPr="00CC335F">
        <w:rPr>
          <w:rFonts w:ascii="Palatino Linotype" w:hAnsi="Palatino Linotype" w:cs="Oblique"/>
        </w:rPr>
        <w:t xml:space="preserve">(come in B. </w:t>
      </w:r>
      <w:r w:rsidRPr="00CC335F">
        <w:rPr>
          <w:rFonts w:ascii="Palatino Linotype" w:hAnsi="Palatino Linotype" w:cs="font335"/>
          <w:smallCaps/>
          <w:szCs w:val="17"/>
        </w:rPr>
        <w:t>A</w:t>
      </w:r>
      <w:r w:rsidRPr="00CC335F">
        <w:rPr>
          <w:rFonts w:ascii="Palatino Linotype" w:hAnsi="Palatino Linotype" w:cs="font335"/>
          <w:smallCaps/>
          <w:szCs w:val="13"/>
        </w:rPr>
        <w:t>ccordi</w:t>
      </w:r>
      <w:r w:rsidRPr="00CC335F">
        <w:rPr>
          <w:rFonts w:ascii="Palatino Linotype" w:hAnsi="Palatino Linotype" w:cs="font335"/>
          <w:szCs w:val="17"/>
        </w:rPr>
        <w:t xml:space="preserve">, 1983. </w:t>
      </w:r>
      <w:r w:rsidRPr="00CC335F">
        <w:rPr>
          <w:rFonts w:ascii="Palatino Linotype" w:hAnsi="Palatino Linotype" w:cs="font335"/>
          <w:i/>
          <w:szCs w:val="17"/>
        </w:rPr>
        <w:t>Lo studio delle Scienze della Terra all’Archigymnasium Urbis dello stato pontificio.</w:t>
      </w:r>
      <w:r w:rsidRPr="00CC335F">
        <w:rPr>
          <w:rFonts w:ascii="Palatino Linotype" w:hAnsi="Palatino Linotype" w:cs="font335"/>
          <w:szCs w:val="17"/>
        </w:rPr>
        <w:t xml:space="preserve"> </w:t>
      </w:r>
      <w:r w:rsidRPr="00CC335F">
        <w:rPr>
          <w:rFonts w:ascii="Palatino Linotype" w:hAnsi="Palatino Linotype" w:cs="font335"/>
          <w:iCs/>
          <w:szCs w:val="17"/>
        </w:rPr>
        <w:t>Bollettino della Facolta` di Scienze dell’Universita` degli Studi di Roma</w:t>
      </w:r>
      <w:r w:rsidRPr="00CC335F">
        <w:rPr>
          <w:rFonts w:ascii="Palatino Linotype" w:hAnsi="Palatino Linotype" w:cs="font335"/>
          <w:szCs w:val="17"/>
        </w:rPr>
        <w:t>,</w:t>
      </w:r>
      <w:r>
        <w:rPr>
          <w:rFonts w:ascii="Palatino Linotype" w:hAnsi="Palatino Linotype" w:cs="font335"/>
          <w:szCs w:val="17"/>
        </w:rPr>
        <w:t xml:space="preserve"> </w:t>
      </w:r>
      <w:r w:rsidRPr="00CC335F">
        <w:rPr>
          <w:rFonts w:ascii="Palatino Linotype" w:hAnsi="Palatino Linotype" w:cs="font335"/>
          <w:szCs w:val="17"/>
        </w:rPr>
        <w:t>7, p. 36), i cui contenuti, al tempo,</w:t>
      </w:r>
      <w:r>
        <w:rPr>
          <w:rFonts w:ascii="Palatino Linotype" w:hAnsi="Palatino Linotype" w:cs="font335"/>
          <w:szCs w:val="17"/>
        </w:rPr>
        <w:t xml:space="preserve"> </w:t>
      </w:r>
      <w:r w:rsidRPr="00CC335F">
        <w:rPr>
          <w:rFonts w:ascii="Palatino Linotype" w:hAnsi="Palatino Linotype" w:cs="font335"/>
          <w:szCs w:val="17"/>
        </w:rPr>
        <w:t>erano comunque ricompresi nella Mineralogia anche quando la</w:t>
      </w:r>
      <w:r>
        <w:rPr>
          <w:rFonts w:ascii="Palatino Linotype" w:hAnsi="Palatino Linotype" w:cs="font335"/>
          <w:szCs w:val="17"/>
        </w:rPr>
        <w:t xml:space="preserve"> </w:t>
      </w:r>
      <w:r w:rsidRPr="00CC335F">
        <w:rPr>
          <w:rFonts w:ascii="Palatino Linotype" w:hAnsi="Palatino Linotype" w:cs="font335"/>
          <w:szCs w:val="17"/>
        </w:rPr>
        <w:t>specifica voce</w:t>
      </w:r>
      <w:r>
        <w:rPr>
          <w:rFonts w:ascii="Palatino Linotype" w:hAnsi="Palatino Linotype" w:cs="font335"/>
          <w:szCs w:val="17"/>
        </w:rPr>
        <w:t xml:space="preserve"> </w:t>
      </w:r>
      <w:r w:rsidRPr="00CC335F">
        <w:rPr>
          <w:rFonts w:ascii="Palatino Linotype" w:hAnsi="Palatino Linotype" w:cs="font335"/>
          <w:szCs w:val="17"/>
        </w:rPr>
        <w:t>non</w:t>
      </w:r>
      <w:r>
        <w:rPr>
          <w:rFonts w:ascii="Palatino Linotype" w:hAnsi="Palatino Linotype" w:cs="font335"/>
          <w:szCs w:val="17"/>
        </w:rPr>
        <w:t xml:space="preserve"> </w:t>
      </w:r>
      <w:r w:rsidRPr="00CC335F">
        <w:rPr>
          <w:rFonts w:ascii="Palatino Linotype" w:hAnsi="Palatino Linotype" w:cs="font335"/>
          <w:szCs w:val="17"/>
        </w:rPr>
        <w:t xml:space="preserve">era esplicitamente menzionata. (cfr. </w:t>
      </w:r>
      <w:r w:rsidRPr="00CC335F">
        <w:rPr>
          <w:rFonts w:ascii="Palatino Linotype" w:hAnsi="Palatino Linotype" w:cs="font335"/>
          <w:smallCaps/>
          <w:szCs w:val="17"/>
        </w:rPr>
        <w:t>E. Clerici</w:t>
      </w:r>
      <w:r w:rsidRPr="00CC335F">
        <w:rPr>
          <w:rFonts w:ascii="Palatino Linotype" w:hAnsi="Palatino Linotype" w:cs="font335"/>
          <w:szCs w:val="17"/>
        </w:rPr>
        <w:t>, 1933, p. 94).</w:t>
      </w:r>
      <w:r>
        <w:rPr>
          <w:rFonts w:ascii="Palatino Linotype" w:hAnsi="Palatino Linotype" w:cs="Oblique"/>
        </w:rPr>
        <w:t xml:space="preserve"> </w:t>
      </w:r>
      <w:r w:rsidRPr="00CC335F">
        <w:rPr>
          <w:rFonts w:ascii="Palatino Linotype" w:hAnsi="Palatino Linotype" w:cs="Oblique"/>
        </w:rPr>
        <w:t>Del resto, così come</w:t>
      </w:r>
      <w:r>
        <w:rPr>
          <w:rFonts w:ascii="Palatino Linotype" w:hAnsi="Palatino Linotype" w:cs="Oblique"/>
        </w:rPr>
        <w:t xml:space="preserve"> </w:t>
      </w:r>
      <w:r w:rsidRPr="00CC335F">
        <w:rPr>
          <w:rFonts w:ascii="Palatino Linotype" w:hAnsi="Palatino Linotype" w:cs="Oblique"/>
        </w:rPr>
        <w:t>nei centri universitari di più antica istituzione museo e cattedra corrispondente (o lectura, gabinetto, istituto) erano strettamente compenetrati, i termini Mineralogia e Geognosia</w:t>
      </w:r>
      <w:r>
        <w:rPr>
          <w:rFonts w:ascii="Palatino Linotype" w:hAnsi="Palatino Linotype" w:cs="Oblique"/>
        </w:rPr>
        <w:t xml:space="preserve"> </w:t>
      </w:r>
      <w:r w:rsidRPr="00CC335F">
        <w:rPr>
          <w:rFonts w:ascii="Palatino Linotype" w:hAnsi="Palatino Linotype" w:cs="Oblique"/>
        </w:rPr>
        <w:t>furono talora</w:t>
      </w:r>
      <w:r>
        <w:rPr>
          <w:rFonts w:ascii="Palatino Linotype" w:hAnsi="Palatino Linotype" w:cs="Oblique"/>
        </w:rPr>
        <w:t xml:space="preserve"> </w:t>
      </w:r>
      <w:r w:rsidRPr="00CC335F">
        <w:rPr>
          <w:rFonts w:ascii="Palatino Linotype" w:hAnsi="Palatino Linotype" w:cs="Oblique"/>
        </w:rPr>
        <w:t>usati in maniera alternativa (ad es. la cattedra di Mineralogia e Metallurgia, istituita a Napoli nel 1806, con la seconda</w:t>
      </w:r>
      <w:r>
        <w:rPr>
          <w:rFonts w:ascii="Palatino Linotype" w:hAnsi="Palatino Linotype" w:cs="Oblique"/>
        </w:rPr>
        <w:t xml:space="preserve"> </w:t>
      </w:r>
      <w:r w:rsidRPr="00CC335F">
        <w:rPr>
          <w:rFonts w:ascii="Palatino Linotype" w:hAnsi="Palatino Linotype" w:cs="Oblique"/>
        </w:rPr>
        <w:t>chiamata di Matteo Tondi (1762-1835), nel 1816, divenne</w:t>
      </w:r>
      <w:r>
        <w:rPr>
          <w:rFonts w:ascii="Palatino Linotype" w:hAnsi="Palatino Linotype" w:cs="Oblique"/>
        </w:rPr>
        <w:t xml:space="preserve"> </w:t>
      </w:r>
      <w:r w:rsidRPr="00CC335F">
        <w:rPr>
          <w:rFonts w:ascii="Palatino Linotype" w:hAnsi="Palatino Linotype" w:cs="Oblique"/>
        </w:rPr>
        <w:t>cattedra</w:t>
      </w:r>
      <w:r>
        <w:rPr>
          <w:rFonts w:ascii="Palatino Linotype" w:hAnsi="Palatino Linotype" w:cs="Oblique"/>
        </w:rPr>
        <w:t xml:space="preserve"> </w:t>
      </w:r>
      <w:r w:rsidRPr="00CC335F">
        <w:rPr>
          <w:rFonts w:ascii="Palatino Linotype" w:hAnsi="Palatino Linotype" w:cs="Oblique"/>
        </w:rPr>
        <w:t>di Geognosia (</w:t>
      </w:r>
      <w:r w:rsidRPr="00CC335F">
        <w:rPr>
          <w:rFonts w:ascii="Palatino Linotype" w:hAnsi="Palatino Linotype" w:cs="Oblique"/>
          <w:smallCaps/>
        </w:rPr>
        <w:t>M. Tondi</w:t>
      </w:r>
      <w:r w:rsidRPr="00CC335F">
        <w:rPr>
          <w:rFonts w:ascii="Palatino Linotype" w:hAnsi="Palatino Linotype" w:cs="Oblique"/>
        </w:rPr>
        <w:t xml:space="preserve">, 1817. </w:t>
      </w:r>
      <w:r w:rsidRPr="00CC335F">
        <w:rPr>
          <w:rFonts w:ascii="Palatino Linotype" w:hAnsi="Palatino Linotype" w:cs="Oblique"/>
          <w:i/>
        </w:rPr>
        <w:t>Discorso in occasione dell’apertura della cattedra di Geognosia nella Regia Università degli Studj di Napoli.</w:t>
      </w:r>
      <w:r w:rsidRPr="00CC335F">
        <w:rPr>
          <w:rFonts w:ascii="Palatino Linotype" w:hAnsi="Palatino Linotype" w:cs="Oblique"/>
        </w:rPr>
        <w:t xml:space="preserve"> Napoli, Angelo Trani).</w:t>
      </w:r>
    </w:p>
  </w:footnote>
  <w:footnote w:id="20">
    <w:p w14:paraId="540C131D" w14:textId="79BDD7BA" w:rsidR="00B17733" w:rsidRDefault="00B17733" w:rsidP="00207B77">
      <w:pPr>
        <w:pStyle w:val="05Notaapidipagina"/>
      </w:pPr>
      <w:r>
        <w:rPr>
          <w:rStyle w:val="Rimandonotaapidipagina"/>
        </w:rPr>
        <w:footnoteRef/>
      </w:r>
      <w:r>
        <w:t xml:space="preserve"> </w:t>
      </w:r>
      <w:r>
        <w:tab/>
      </w:r>
      <w:r w:rsidRPr="005E5E0C">
        <w:rPr>
          <w:rFonts w:ascii="Palatino" w:hAnsi="Palatino" w:cs="Oblique"/>
        </w:rPr>
        <w:t>Oltre alla Mineralo</w:t>
      </w:r>
      <w:r>
        <w:rPr>
          <w:rFonts w:ascii="Palatino" w:hAnsi="Palatino" w:cs="Oblique"/>
        </w:rPr>
        <w:t>gia, negli anni seguenti, introdusse</w:t>
      </w:r>
      <w:r w:rsidRPr="005E5E0C">
        <w:rPr>
          <w:rFonts w:ascii="Palatino" w:hAnsi="Palatino" w:cs="Oblique"/>
        </w:rPr>
        <w:t xml:space="preserve"> altre cattedre, t</w:t>
      </w:r>
      <w:r>
        <w:rPr>
          <w:rFonts w:ascii="Palatino" w:hAnsi="Palatino" w:cs="Oblique"/>
        </w:rPr>
        <w:t>ra cui Veterinaria e, soprattutto, nel 1817, istituì</w:t>
      </w:r>
      <w:r w:rsidRPr="005E5E0C">
        <w:rPr>
          <w:rFonts w:ascii="Palatino" w:hAnsi="Palatino" w:cs="Oblique"/>
        </w:rPr>
        <w:t xml:space="preserve"> la </w:t>
      </w:r>
      <w:r>
        <w:rPr>
          <w:rFonts w:ascii="Palatino" w:hAnsi="Palatino" w:cs="Oblique"/>
        </w:rPr>
        <w:t xml:space="preserve">Scuola d’applicazione per </w:t>
      </w:r>
      <w:r w:rsidRPr="005E5E0C">
        <w:rPr>
          <w:rFonts w:ascii="Palatino" w:hAnsi="Palatino" w:cs="Oblique"/>
        </w:rPr>
        <w:t>gli ingegneri (tra le prime 10</w:t>
      </w:r>
      <w:r>
        <w:rPr>
          <w:rFonts w:ascii="Palatino" w:hAnsi="Palatino" w:cs="Oblique"/>
        </w:rPr>
        <w:t xml:space="preserve"> istituite</w:t>
      </w:r>
      <w:r w:rsidRPr="005E5E0C">
        <w:rPr>
          <w:rFonts w:ascii="Palatino" w:hAnsi="Palatino" w:cs="Oblique"/>
        </w:rPr>
        <w:t xml:space="preserve"> in Europa e seconda in Italia, preceduta</w:t>
      </w:r>
      <w:r>
        <w:rPr>
          <w:rFonts w:ascii="Palatino" w:hAnsi="Palatino" w:cs="Oblique"/>
        </w:rPr>
        <w:t xml:space="preserve"> </w:t>
      </w:r>
      <w:r w:rsidRPr="005E5E0C">
        <w:rPr>
          <w:rFonts w:ascii="Palatino" w:hAnsi="Palatino" w:cs="Oblique"/>
        </w:rPr>
        <w:t>solo dalla Scuola di ponti e strade di Napoli, istituita nel 1811. Cfr.</w:t>
      </w:r>
      <w:r>
        <w:rPr>
          <w:rFonts w:ascii="Palatino" w:hAnsi="Palatino" w:cs="Oblique"/>
        </w:rPr>
        <w:t xml:space="preserve"> </w:t>
      </w:r>
      <w:r w:rsidRPr="005E5E0C">
        <w:rPr>
          <w:rFonts w:ascii="Palatino" w:hAnsi="Palatino" w:cs="Oblique"/>
          <w:smallCaps/>
        </w:rPr>
        <w:t>V. Cardone</w:t>
      </w:r>
      <w:r w:rsidRPr="005E5E0C">
        <w:rPr>
          <w:rFonts w:ascii="Palatino" w:hAnsi="Palatino" w:cs="Oblique"/>
        </w:rPr>
        <w:t xml:space="preserve">, 2007. </w:t>
      </w:r>
      <w:r w:rsidRPr="005E5E0C">
        <w:rPr>
          <w:rFonts w:ascii="Palatino" w:hAnsi="Palatino" w:cs="Oblique"/>
          <w:i/>
        </w:rPr>
        <w:t>Gli studi di ingegneria in età contemporanea</w:t>
      </w:r>
      <w:r w:rsidRPr="005E5E0C">
        <w:rPr>
          <w:rFonts w:ascii="Palatino" w:hAnsi="Palatino" w:cs="Oblique"/>
        </w:rPr>
        <w:t>, p. 21, in</w:t>
      </w:r>
      <w:r>
        <w:rPr>
          <w:rFonts w:ascii="Palatino" w:hAnsi="Palatino" w:cs="Oblique"/>
        </w:rPr>
        <w:t xml:space="preserve"> </w:t>
      </w:r>
      <w:r w:rsidRPr="005E5E0C">
        <w:rPr>
          <w:rFonts w:ascii="Palatino" w:hAnsi="Palatino" w:cs="Oblique"/>
        </w:rPr>
        <w:t>“ La storia dell’ingegneria</w:t>
      </w:r>
      <w:r>
        <w:rPr>
          <w:rFonts w:ascii="Palatino" w:hAnsi="Palatino" w:cs="Oblique"/>
        </w:rPr>
        <w:t xml:space="preserve"> </w:t>
      </w:r>
      <w:r w:rsidRPr="005E5E0C">
        <w:rPr>
          <w:rFonts w:ascii="Palatino" w:hAnsi="Palatino" w:cs="Oblique"/>
        </w:rPr>
        <w:t>e degli studi di ingegneria a Palermo e in Italia” a cur</w:t>
      </w:r>
      <w:r>
        <w:rPr>
          <w:rFonts w:ascii="Palatino" w:hAnsi="Palatino" w:cs="Oblique"/>
        </w:rPr>
        <w:t xml:space="preserve">a di V. Cardone e F.P. La Mantia. Bologna, </w:t>
      </w:r>
      <w:r w:rsidRPr="005E5E0C">
        <w:rPr>
          <w:rFonts w:ascii="Palatino" w:hAnsi="Palatino" w:cs="Oblique"/>
        </w:rPr>
        <w:t>CUES.)</w:t>
      </w:r>
      <w:r>
        <w:rPr>
          <w:rFonts w:ascii="Palatino" w:hAnsi="Palatino" w:cs="Oblique"/>
        </w:rPr>
        <w:t>, anche se non attribuita all’A</w:t>
      </w:r>
      <w:r w:rsidRPr="005E5E0C">
        <w:rPr>
          <w:rFonts w:ascii="Palatino" w:hAnsi="Palatino" w:cs="Oblique"/>
        </w:rPr>
        <w:t>rchiginnasio, ma posta alla diretta dipendenza</w:t>
      </w:r>
      <w:r>
        <w:rPr>
          <w:rFonts w:ascii="Palatino" w:hAnsi="Palatino" w:cs="Oblique"/>
        </w:rPr>
        <w:t xml:space="preserve"> </w:t>
      </w:r>
      <w:r w:rsidRPr="005E5E0C">
        <w:rPr>
          <w:rFonts w:ascii="Palatino" w:hAnsi="Palatino" w:cs="Oblique"/>
        </w:rPr>
        <w:t>della pr</w:t>
      </w:r>
      <w:r>
        <w:rPr>
          <w:rFonts w:ascii="Palatino" w:hAnsi="Palatino" w:cs="Oblique"/>
        </w:rPr>
        <w:t>efettura delle acque e strade: i</w:t>
      </w:r>
      <w:r w:rsidRPr="005E5E0C">
        <w:rPr>
          <w:rFonts w:ascii="Palatino" w:hAnsi="Palatino" w:cs="Oblique"/>
        </w:rPr>
        <w:t>l suo primo direttore fu l’ ingegnere idraulico Giuseppe Venturoli (1768-1846). La Scuola</w:t>
      </w:r>
      <w:r>
        <w:rPr>
          <w:rFonts w:ascii="Palatino" w:hAnsi="Palatino" w:cs="Oblique"/>
        </w:rPr>
        <w:t xml:space="preserve"> </w:t>
      </w:r>
      <w:r w:rsidRPr="005E5E0C">
        <w:rPr>
          <w:rFonts w:ascii="Palatino" w:hAnsi="Palatino" w:cs="Oblique"/>
        </w:rPr>
        <w:t>fu dotata, fin dalla</w:t>
      </w:r>
      <w:r>
        <w:rPr>
          <w:rFonts w:ascii="Palatino" w:hAnsi="Palatino" w:cs="Oblique"/>
        </w:rPr>
        <w:t xml:space="preserve"> </w:t>
      </w:r>
      <w:r w:rsidRPr="005E5E0C">
        <w:rPr>
          <w:rFonts w:ascii="Palatino" w:hAnsi="Palatino" w:cs="Oblique"/>
        </w:rPr>
        <w:t>sua istituzione, di una</w:t>
      </w:r>
      <w:r>
        <w:rPr>
          <w:rFonts w:ascii="Palatino" w:hAnsi="Palatino" w:cs="Oblique"/>
        </w:rPr>
        <w:t xml:space="preserve"> </w:t>
      </w:r>
      <w:r w:rsidRPr="005E5E0C">
        <w:rPr>
          <w:rFonts w:ascii="Palatino" w:hAnsi="Palatino" w:cs="Oblique"/>
        </w:rPr>
        <w:t>cattedra propria, di Architettura, Idraulica e</w:t>
      </w:r>
      <w:r>
        <w:rPr>
          <w:rFonts w:ascii="Palatino" w:hAnsi="Palatino" w:cs="Oblique"/>
        </w:rPr>
        <w:t xml:space="preserve"> </w:t>
      </w:r>
      <w:r w:rsidRPr="005E5E0C">
        <w:rPr>
          <w:rFonts w:ascii="Palatino" w:hAnsi="Palatino" w:cs="Oblique"/>
        </w:rPr>
        <w:t xml:space="preserve">Costruzione, </w:t>
      </w:r>
      <w:r w:rsidRPr="005E5E0C">
        <w:rPr>
          <w:rFonts w:ascii="Palatino" w:hAnsi="Palatino" w:cs="Oblique"/>
          <w:i/>
        </w:rPr>
        <w:t>“ nella quale si insegnerà tutto ciò che spetta all’arte dell’ingegnere</w:t>
      </w:r>
      <w:r w:rsidRPr="005E5E0C">
        <w:rPr>
          <w:rFonts w:ascii="Palatino" w:hAnsi="Palatino" w:cs="Oblique"/>
        </w:rPr>
        <w:t>” (</w:t>
      </w:r>
      <w:r w:rsidRPr="005E5E0C">
        <w:rPr>
          <w:rFonts w:ascii="Palatino" w:hAnsi="Palatino" w:cs="Oblique"/>
          <w:smallCaps/>
        </w:rPr>
        <w:t>O.</w:t>
      </w:r>
      <w:r>
        <w:rPr>
          <w:rFonts w:ascii="Palatino" w:hAnsi="Palatino" w:cs="Oblique"/>
          <w:smallCaps/>
        </w:rPr>
        <w:t xml:space="preserve"> </w:t>
      </w:r>
      <w:r w:rsidRPr="005E5E0C">
        <w:rPr>
          <w:rFonts w:ascii="Palatino" w:hAnsi="Palatino" w:cs="Oblique"/>
          <w:smallCaps/>
        </w:rPr>
        <w:t>Verdi</w:t>
      </w:r>
      <w:r w:rsidRPr="005E5E0C">
        <w:rPr>
          <w:rFonts w:ascii="Palatino" w:hAnsi="Palatino" w:cs="Oblique"/>
        </w:rPr>
        <w:t xml:space="preserve">, 1997. </w:t>
      </w:r>
      <w:r w:rsidRPr="005E5E0C">
        <w:rPr>
          <w:rFonts w:ascii="Palatino" w:hAnsi="Palatino" w:cs="Oblique"/>
          <w:i/>
        </w:rPr>
        <w:t>L’ istituzione del Corpo degli ingegneri pontifici di acque e strade</w:t>
      </w:r>
      <w:r w:rsidRPr="005E5E0C">
        <w:rPr>
          <w:rFonts w:ascii="Palatino" w:hAnsi="Palatino" w:cs="Oblique"/>
        </w:rPr>
        <w:t>, p.11,</w:t>
      </w:r>
      <w:r>
        <w:rPr>
          <w:rFonts w:ascii="Palatino" w:hAnsi="Palatino" w:cs="Oblique"/>
        </w:rPr>
        <w:t xml:space="preserve"> </w:t>
      </w:r>
      <w:r w:rsidRPr="005E5E0C">
        <w:rPr>
          <w:rFonts w:ascii="Palatino" w:hAnsi="Palatino" w:cs="Oblique"/>
        </w:rPr>
        <w:t>in</w:t>
      </w:r>
      <w:r>
        <w:rPr>
          <w:rFonts w:ascii="Palatino" w:hAnsi="Palatino" w:cs="Oblique"/>
        </w:rPr>
        <w:t xml:space="preserve"> </w:t>
      </w:r>
      <w:r w:rsidRPr="005E5E0C">
        <w:rPr>
          <w:rFonts w:ascii="Palatino" w:hAnsi="Palatino" w:cs="Oblique"/>
        </w:rPr>
        <w:t>“ Roma tra restaurazione e l’elezione di Pio IX</w:t>
      </w:r>
      <w:r>
        <w:rPr>
          <w:rFonts w:ascii="Palatino" w:hAnsi="Palatino" w:cs="Oblique"/>
        </w:rPr>
        <w:t xml:space="preserve"> </w:t>
      </w:r>
      <w:r w:rsidRPr="005E5E0C">
        <w:rPr>
          <w:rFonts w:ascii="Palatino" w:hAnsi="Palatino" w:cs="Oblique"/>
        </w:rPr>
        <w:t>amministrazione, economia, società e cultu</w:t>
      </w:r>
      <w:r>
        <w:rPr>
          <w:rFonts w:ascii="Palatino" w:hAnsi="Palatino" w:cs="Oblique"/>
        </w:rPr>
        <w:t>ra” a cura di A</w:t>
      </w:r>
      <w:r w:rsidRPr="003576DA">
        <w:rPr>
          <w:rFonts w:ascii="Palatino" w:hAnsi="Palatino" w:cs="Oblique"/>
          <w:color w:val="auto"/>
        </w:rPr>
        <w:t>.L.</w:t>
      </w:r>
      <w:r w:rsidRPr="005E5E0C">
        <w:rPr>
          <w:rFonts w:ascii="Palatino" w:hAnsi="Palatino" w:cs="Oblique"/>
        </w:rPr>
        <w:t xml:space="preserve"> Bonella, A. Pompeo, M.I. Venzo. Roma, Freiburg,Wien, Herder) ; alla scuola</w:t>
      </w:r>
      <w:r>
        <w:rPr>
          <w:rFonts w:ascii="Palatino" w:hAnsi="Palatino" w:cs="Oblique"/>
        </w:rPr>
        <w:t xml:space="preserve"> </w:t>
      </w:r>
      <w:r w:rsidRPr="005E5E0C">
        <w:rPr>
          <w:rFonts w:ascii="Palatino" w:hAnsi="Palatino" w:cs="Oblique"/>
        </w:rPr>
        <w:t>si accedeva avendo compiuto un biennio di studi fisico-matematici in</w:t>
      </w:r>
      <w:r>
        <w:rPr>
          <w:rFonts w:ascii="Palatino" w:hAnsi="Palatino" w:cs="Oblique"/>
        </w:rPr>
        <w:t xml:space="preserve"> </w:t>
      </w:r>
      <w:r w:rsidRPr="005E5E0C">
        <w:rPr>
          <w:rFonts w:ascii="Palatino" w:hAnsi="Palatino" w:cs="Oblique"/>
        </w:rPr>
        <w:t>un ateneo dello stato pontificio.</w:t>
      </w:r>
    </w:p>
  </w:footnote>
  <w:footnote w:id="21">
    <w:p w14:paraId="6E462A61" w14:textId="714C814C" w:rsidR="00B17733" w:rsidRDefault="00B17733" w:rsidP="00207B77">
      <w:pPr>
        <w:pStyle w:val="05Notaapidipagina"/>
      </w:pPr>
      <w:r>
        <w:rPr>
          <w:rStyle w:val="Rimandonotaapidipagina"/>
        </w:rPr>
        <w:footnoteRef/>
      </w:r>
      <w:r>
        <w:t xml:space="preserve"> </w:t>
      </w:r>
      <w:r>
        <w:tab/>
      </w:r>
      <w:r>
        <w:rPr>
          <w:rFonts w:ascii="Palatino" w:hAnsi="Palatino" w:cs="Oblique"/>
        </w:rPr>
        <w:t xml:space="preserve">Oltre ai locali del Vaticano, che </w:t>
      </w:r>
      <w:r w:rsidRPr="00507AAD">
        <w:rPr>
          <w:rFonts w:ascii="Palatino" w:hAnsi="Palatino" w:cs="Oblique"/>
        </w:rPr>
        <w:t>avevano accolto la famosa</w:t>
      </w:r>
      <w:r>
        <w:rPr>
          <w:rFonts w:ascii="Palatino" w:hAnsi="Palatino" w:cs="Oblique"/>
        </w:rPr>
        <w:t xml:space="preserve"> </w:t>
      </w:r>
      <w:r w:rsidRPr="00507AAD">
        <w:rPr>
          <w:rFonts w:ascii="Palatino" w:hAnsi="Palatino" w:cs="Oblique"/>
        </w:rPr>
        <w:t>“</w:t>
      </w:r>
      <w:r w:rsidRPr="00B508A0">
        <w:rPr>
          <w:rFonts w:ascii="Palatino" w:hAnsi="Palatino" w:cs="Oblique"/>
          <w:i/>
        </w:rPr>
        <w:t>Methalloteca</w:t>
      </w:r>
      <w:r w:rsidRPr="00507AAD">
        <w:rPr>
          <w:rFonts w:ascii="Palatino" w:hAnsi="Palatino" w:cs="Oblique"/>
        </w:rPr>
        <w:t>” di Michele Mercati (1541-1593),</w:t>
      </w:r>
      <w:r>
        <w:rPr>
          <w:rFonts w:ascii="Palatino" w:hAnsi="Palatino" w:cs="Oblique"/>
        </w:rPr>
        <w:t xml:space="preserve"> successivamente occupati dal Museo Pio-Clementino,</w:t>
      </w:r>
      <w:r w:rsidRPr="00507AAD">
        <w:rPr>
          <w:rFonts w:ascii="Palatino" w:hAnsi="Palatino" w:cs="Oblique"/>
        </w:rPr>
        <w:t xml:space="preserve"> i </w:t>
      </w:r>
      <w:r>
        <w:rPr>
          <w:rFonts w:ascii="Palatino" w:hAnsi="Palatino" w:cs="Oblique"/>
        </w:rPr>
        <w:t>cui</w:t>
      </w:r>
      <w:r w:rsidRPr="00507AAD">
        <w:rPr>
          <w:rFonts w:ascii="Palatino" w:hAnsi="Palatino" w:cs="Oblique"/>
        </w:rPr>
        <w:t xml:space="preserve"> materiali </w:t>
      </w:r>
      <w:r>
        <w:rPr>
          <w:rFonts w:ascii="Palatino" w:hAnsi="Palatino" w:cs="Oblique"/>
        </w:rPr>
        <w:t xml:space="preserve">, tuttavia, </w:t>
      </w:r>
      <w:r w:rsidRPr="00507AAD">
        <w:rPr>
          <w:rFonts w:ascii="Palatino" w:hAnsi="Palatino" w:cs="Oblique"/>
        </w:rPr>
        <w:t xml:space="preserve">furono progressivamente asportati dal “personale della Curia” (B. Accordi, 1980. </w:t>
      </w:r>
      <w:r w:rsidRPr="00507AAD">
        <w:rPr>
          <w:rFonts w:ascii="Palatino" w:hAnsi="Palatino" w:cs="Oblique"/>
          <w:i/>
        </w:rPr>
        <w:t>Michele Mercati (1541-1593) e la Methalloteca</w:t>
      </w:r>
      <w:r w:rsidRPr="00507AAD">
        <w:rPr>
          <w:rFonts w:ascii="Palatino" w:hAnsi="Palatino" w:cs="Oblique"/>
        </w:rPr>
        <w:t>. Geologica Romana, 19, p. 1)</w:t>
      </w:r>
      <w:r>
        <w:rPr>
          <w:rFonts w:ascii="Palatino" w:hAnsi="Palatino" w:cs="Oblique"/>
        </w:rPr>
        <w:t xml:space="preserve"> </w:t>
      </w:r>
      <w:r w:rsidRPr="00507AAD">
        <w:rPr>
          <w:rFonts w:ascii="Palatino" w:hAnsi="Palatino" w:cs="Oblique"/>
        </w:rPr>
        <w:t>era attivo, tra gli altri,</w:t>
      </w:r>
      <w:r>
        <w:rPr>
          <w:rFonts w:ascii="Palatino" w:hAnsi="Palatino" w:cs="Oblique"/>
        </w:rPr>
        <w:t xml:space="preserve"> </w:t>
      </w:r>
      <w:r w:rsidRPr="00507AAD">
        <w:rPr>
          <w:rFonts w:ascii="Palatino" w:hAnsi="Palatino" w:cs="Oblique"/>
        </w:rPr>
        <w:t>il Museo mineralogico</w:t>
      </w:r>
      <w:r>
        <w:rPr>
          <w:rFonts w:ascii="Palatino" w:hAnsi="Palatino" w:cs="Oblique"/>
        </w:rPr>
        <w:t xml:space="preserve"> </w:t>
      </w:r>
      <w:r w:rsidRPr="00507AAD">
        <w:rPr>
          <w:rFonts w:ascii="Palatino" w:hAnsi="Palatino" w:cs="Oblique"/>
        </w:rPr>
        <w:t>fondato nel 1748 dallo scolopio Gian Vincenzo Petrini (1725-1814) al Collegio</w:t>
      </w:r>
      <w:r>
        <w:rPr>
          <w:rFonts w:ascii="Palatino" w:hAnsi="Palatino" w:cs="Oblique"/>
        </w:rPr>
        <w:t xml:space="preserve"> </w:t>
      </w:r>
      <w:r w:rsidRPr="00507AAD">
        <w:rPr>
          <w:rFonts w:ascii="Palatino" w:hAnsi="Palatino" w:cs="Oblique"/>
        </w:rPr>
        <w:t>Nazareno ed era ancora</w:t>
      </w:r>
      <w:r>
        <w:rPr>
          <w:rFonts w:ascii="Palatino" w:hAnsi="Palatino" w:cs="Oblique"/>
        </w:rPr>
        <w:t xml:space="preserve"> </w:t>
      </w:r>
      <w:r w:rsidRPr="00507AAD">
        <w:rPr>
          <w:rFonts w:ascii="Palatino" w:hAnsi="Palatino" w:cs="Oblique"/>
        </w:rPr>
        <w:t>molto visitato (anche dal famoso Georges Cuvier (1769-1832), in Italia al seguito</w:t>
      </w:r>
      <w:r>
        <w:rPr>
          <w:rFonts w:ascii="Palatino" w:hAnsi="Palatino" w:cs="Oblique"/>
        </w:rPr>
        <w:t xml:space="preserve"> di Napoleone dal 1810 al 1812</w:t>
      </w:r>
      <w:r w:rsidRPr="00507AAD">
        <w:rPr>
          <w:rFonts w:ascii="Palatino" w:hAnsi="Palatino" w:cs="Oblique"/>
        </w:rPr>
        <w:t>,</w:t>
      </w:r>
      <w:r>
        <w:rPr>
          <w:rFonts w:ascii="Palatino" w:hAnsi="Palatino" w:cs="Oblique"/>
        </w:rPr>
        <w:t xml:space="preserve"> </w:t>
      </w:r>
      <w:r w:rsidRPr="00507AAD">
        <w:rPr>
          <w:rFonts w:ascii="Palatino" w:hAnsi="Palatino" w:cs="Oblique"/>
        </w:rPr>
        <w:t>il “Kircherianum”, la raccolta ed esposizione delle cose del mondo, tra cui molti minerali, fossili</w:t>
      </w:r>
      <w:r>
        <w:rPr>
          <w:rFonts w:ascii="Palatino" w:hAnsi="Palatino" w:cs="Oblique"/>
        </w:rPr>
        <w:t xml:space="preserve"> </w:t>
      </w:r>
      <w:r w:rsidRPr="00507AAD">
        <w:rPr>
          <w:rFonts w:ascii="Palatino" w:hAnsi="Palatino" w:cs="Oblique"/>
        </w:rPr>
        <w:t>e oggetti naturali messi insieme al</w:t>
      </w:r>
      <w:r>
        <w:rPr>
          <w:rFonts w:ascii="Palatino" w:hAnsi="Palatino" w:cs="Oblique"/>
        </w:rPr>
        <w:t xml:space="preserve"> </w:t>
      </w:r>
      <w:r w:rsidRPr="00507AAD">
        <w:rPr>
          <w:rFonts w:ascii="Palatino" w:hAnsi="Palatino" w:cs="Oblique"/>
        </w:rPr>
        <w:t>Collegio romano nello straordinario</w:t>
      </w:r>
      <w:r>
        <w:rPr>
          <w:rFonts w:ascii="Palatino" w:hAnsi="Palatino" w:cs="Oblique"/>
        </w:rPr>
        <w:t xml:space="preserve"> </w:t>
      </w:r>
      <w:r w:rsidRPr="00507AAD">
        <w:rPr>
          <w:rFonts w:ascii="Palatino" w:hAnsi="Palatino" w:cs="Oblique"/>
        </w:rPr>
        <w:t>“Teatro del mondo”</w:t>
      </w:r>
      <w:r>
        <w:rPr>
          <w:rFonts w:ascii="Palatino" w:hAnsi="Palatino" w:cs="Oblique"/>
        </w:rPr>
        <w:t xml:space="preserve"> </w:t>
      </w:r>
      <w:r w:rsidRPr="00507AAD">
        <w:rPr>
          <w:rFonts w:ascii="Palatino" w:hAnsi="Palatino" w:cs="Oblique"/>
        </w:rPr>
        <w:t>fondato nel 1651 dal celebre gesuita Athanasius Kircher (1602-1680).</w:t>
      </w:r>
    </w:p>
  </w:footnote>
  <w:footnote w:id="22">
    <w:p w14:paraId="14D4CC31" w14:textId="684AD771" w:rsidR="00B17733" w:rsidRDefault="00B17733" w:rsidP="00207B77">
      <w:pPr>
        <w:pStyle w:val="05Notaapidipagina"/>
      </w:pPr>
      <w:r>
        <w:rPr>
          <w:rStyle w:val="Rimandonotaapidipagina"/>
        </w:rPr>
        <w:footnoteRef/>
      </w:r>
      <w:r>
        <w:t xml:space="preserve"> </w:t>
      </w:r>
      <w:r>
        <w:tab/>
      </w:r>
      <w:r w:rsidRPr="00267120">
        <w:rPr>
          <w:rFonts w:ascii="Palatino" w:hAnsi="Palatino" w:cs="Oblique"/>
        </w:rPr>
        <w:t>“…</w:t>
      </w:r>
      <w:r w:rsidRPr="00B554F5">
        <w:rPr>
          <w:rFonts w:ascii="Palatino" w:hAnsi="Palatino" w:cs="Oblique"/>
          <w:i/>
        </w:rPr>
        <w:t>e nella grande Università, avvi</w:t>
      </w:r>
      <w:r>
        <w:rPr>
          <w:rFonts w:ascii="Palatino" w:hAnsi="Palatino" w:cs="Oblique"/>
          <w:i/>
        </w:rPr>
        <w:t xml:space="preserve"> </w:t>
      </w:r>
      <w:r w:rsidRPr="00B554F5">
        <w:rPr>
          <w:rFonts w:ascii="Palatino" w:hAnsi="Palatino" w:cs="Oblique"/>
          <w:i/>
        </w:rPr>
        <w:t>una cattedra</w:t>
      </w:r>
      <w:r>
        <w:rPr>
          <w:rFonts w:ascii="Palatino" w:hAnsi="Palatino" w:cs="Oblique"/>
          <w:i/>
        </w:rPr>
        <w:t xml:space="preserve"> </w:t>
      </w:r>
      <w:r w:rsidRPr="00B554F5">
        <w:rPr>
          <w:rFonts w:ascii="Palatino" w:hAnsi="Palatino" w:cs="Oblique"/>
          <w:i/>
        </w:rPr>
        <w:t>d’un genere perfettamente unico, nella quale le scoperte della fisica moderna vengono applicate alla difesa ed illustrazione delle Scritture</w:t>
      </w:r>
      <w:r>
        <w:rPr>
          <w:rFonts w:ascii="Palatino" w:hAnsi="Palatino" w:cs="Oblique"/>
        </w:rPr>
        <w:t xml:space="preserve">”. </w:t>
      </w:r>
      <w:r w:rsidRPr="00267120">
        <w:rPr>
          <w:rFonts w:ascii="Palatino" w:hAnsi="Palatino" w:cs="Oblique"/>
          <w:smallCaps/>
        </w:rPr>
        <w:t>N. Wiseman</w:t>
      </w:r>
      <w:r w:rsidRPr="00267120">
        <w:rPr>
          <w:rFonts w:ascii="Palatino" w:hAnsi="Palatino" w:cs="Oblique"/>
        </w:rPr>
        <w:t>, 1841. Conferenze sopra la connessione delle scienze colla religione rivelata. Trad. G. Mazio, Società tipogr. d</w:t>
      </w:r>
      <w:r>
        <w:rPr>
          <w:rFonts w:ascii="Palatino" w:hAnsi="Palatino" w:cs="Oblique"/>
        </w:rPr>
        <w:t>È</w:t>
      </w:r>
      <w:r w:rsidRPr="00267120">
        <w:rPr>
          <w:rFonts w:ascii="Palatino" w:hAnsi="Palatino" w:cs="Oblique"/>
        </w:rPr>
        <w:t xml:space="preserve"> classici italiani, Milano, p.252.</w:t>
      </w:r>
    </w:p>
  </w:footnote>
  <w:footnote w:id="23">
    <w:p w14:paraId="42AA3E81" w14:textId="707B8D7A" w:rsidR="00B17733" w:rsidRDefault="00B17733" w:rsidP="00207B77">
      <w:pPr>
        <w:pStyle w:val="05Notaapidipagina"/>
      </w:pPr>
      <w:r>
        <w:rPr>
          <w:rStyle w:val="Rimandonotaapidipagina"/>
        </w:rPr>
        <w:footnoteRef/>
      </w:r>
      <w:r>
        <w:t xml:space="preserve"> </w:t>
      </w:r>
      <w:r>
        <w:tab/>
      </w:r>
      <w:r>
        <w:rPr>
          <w:rFonts w:ascii="Palatino" w:hAnsi="Palatino" w:cs="Oblique"/>
        </w:rPr>
        <w:t xml:space="preserve">A. </w:t>
      </w:r>
      <w:r w:rsidRPr="003576DA">
        <w:rPr>
          <w:rFonts w:ascii="Palatino" w:hAnsi="Palatino" w:cs="Oblique"/>
          <w:smallCaps/>
          <w:color w:val="auto"/>
        </w:rPr>
        <w:t>Stoppani</w:t>
      </w:r>
      <w:r w:rsidRPr="00267120">
        <w:rPr>
          <w:rFonts w:ascii="Palatino" w:hAnsi="Palatino" w:cs="Oblique"/>
        </w:rPr>
        <w:t xml:space="preserve">, 1884. </w:t>
      </w:r>
      <w:r w:rsidRPr="00267120">
        <w:rPr>
          <w:rFonts w:ascii="Palatino" w:hAnsi="Palatino" w:cs="Oblique"/>
          <w:i/>
        </w:rPr>
        <w:t>Il dogma e le scienze positive ossia La missione apologetica del clero nel moderno conflitto tra la ragione e la fede</w:t>
      </w:r>
      <w:r w:rsidRPr="00267120">
        <w:rPr>
          <w:rFonts w:ascii="Palatino" w:hAnsi="Palatino" w:cs="Oblique"/>
        </w:rPr>
        <w:t>. Dumolard, Milano,</w:t>
      </w:r>
      <w:r>
        <w:rPr>
          <w:rFonts w:ascii="Palatino" w:hAnsi="Palatino" w:cs="Oblique"/>
        </w:rPr>
        <w:t xml:space="preserve"> </w:t>
      </w:r>
      <w:r w:rsidRPr="00267120">
        <w:rPr>
          <w:rFonts w:ascii="Palatino" w:hAnsi="Palatino" w:cs="Oblique"/>
        </w:rPr>
        <w:t xml:space="preserve">pp. 155-158; </w:t>
      </w:r>
      <w:r w:rsidRPr="00267120">
        <w:rPr>
          <w:rFonts w:ascii="Palatino" w:hAnsi="Palatino" w:cs="Oblique"/>
          <w:i/>
        </w:rPr>
        <w:t>fide</w:t>
      </w:r>
      <w:r w:rsidRPr="00267120">
        <w:rPr>
          <w:rFonts w:ascii="Palatino" w:hAnsi="Palatino" w:cs="Oblique"/>
        </w:rPr>
        <w:t xml:space="preserve"> E.</w:t>
      </w:r>
      <w:r>
        <w:rPr>
          <w:rFonts w:ascii="Palatino" w:hAnsi="Palatino" w:cs="Oblique"/>
        </w:rPr>
        <w:t xml:space="preserve"> </w:t>
      </w:r>
      <w:r w:rsidRPr="00267120">
        <w:rPr>
          <w:rFonts w:ascii="Palatino" w:hAnsi="Palatino" w:cs="Oblique"/>
        </w:rPr>
        <w:t>Zanoni, 2014, op. cit., p.</w:t>
      </w:r>
      <w:r>
        <w:rPr>
          <w:rFonts w:ascii="Palatino" w:hAnsi="Palatino" w:cs="Oblique"/>
        </w:rPr>
        <w:t xml:space="preserve"> </w:t>
      </w:r>
      <w:r w:rsidRPr="00267120">
        <w:rPr>
          <w:rFonts w:ascii="Palatino" w:hAnsi="Palatino" w:cs="Oblique"/>
        </w:rPr>
        <w:t>240.</w:t>
      </w:r>
    </w:p>
  </w:footnote>
  <w:footnote w:id="24">
    <w:p w14:paraId="182CB860" w14:textId="5C32BC35" w:rsidR="00B17733" w:rsidRDefault="00B17733" w:rsidP="00207B77">
      <w:pPr>
        <w:pStyle w:val="05Notaapidipagina"/>
      </w:pPr>
      <w:r>
        <w:rPr>
          <w:rStyle w:val="Rimandonotaapidipagina"/>
        </w:rPr>
        <w:footnoteRef/>
      </w:r>
      <w:r>
        <w:t xml:space="preserve"> </w:t>
      </w:r>
      <w:r>
        <w:tab/>
      </w:r>
      <w:r w:rsidRPr="00492264">
        <w:rPr>
          <w:rFonts w:ascii="Palatino" w:hAnsi="Palatino" w:cs="Times New Roman"/>
          <w:i/>
        </w:rPr>
        <w:t>“Il cardinale Alessandro Lante, allora tesoriere</w:t>
      </w:r>
      <w:r>
        <w:rPr>
          <w:rFonts w:ascii="Palatino" w:hAnsi="Palatino" w:cs="Times New Roman"/>
          <w:i/>
        </w:rPr>
        <w:t xml:space="preserve"> </w:t>
      </w:r>
      <w:r w:rsidRPr="00492264">
        <w:rPr>
          <w:rFonts w:ascii="Palatino" w:hAnsi="Palatino" w:cs="Times New Roman"/>
          <w:i/>
        </w:rPr>
        <w:t>del gran pontefice Pio settimo acquistò egli un museo mineralogico per l’università, ottenne la fondazione di una cattedra di mineralogia e propose per coprirla il P. Gismondi, con plauso generale di tutta la studiosa gioventù…”(</w:t>
      </w:r>
      <w:r w:rsidRPr="00492264">
        <w:rPr>
          <w:rFonts w:ascii="Palatino" w:hAnsi="Palatino" w:cs="Times New Roman"/>
        </w:rPr>
        <w:t xml:space="preserve"> </w:t>
      </w:r>
      <w:r w:rsidRPr="00492264">
        <w:rPr>
          <w:rFonts w:ascii="Palatino" w:hAnsi="Palatino" w:cs="Times New Roman"/>
          <w:smallCaps/>
        </w:rPr>
        <w:t>E. de Tipaldo</w:t>
      </w:r>
      <w:r w:rsidRPr="00492264">
        <w:rPr>
          <w:rFonts w:ascii="Palatino" w:hAnsi="Palatino" w:cs="Times New Roman"/>
        </w:rPr>
        <w:t xml:space="preserve">, 1934. </w:t>
      </w:r>
      <w:r w:rsidRPr="00492264">
        <w:rPr>
          <w:rFonts w:ascii="Palatino" w:hAnsi="Palatino" w:cs="Times New Roman"/>
          <w:i/>
        </w:rPr>
        <w:t>Biografia degli italiani illustri</w:t>
      </w:r>
      <w:r>
        <w:rPr>
          <w:rFonts w:ascii="Palatino" w:hAnsi="Palatino" w:cs="Times New Roman"/>
        </w:rPr>
        <w:t xml:space="preserve"> </w:t>
      </w:r>
      <w:r w:rsidRPr="00492264">
        <w:rPr>
          <w:rFonts w:ascii="Palatino" w:hAnsi="Palatino" w:cs="Times New Roman"/>
          <w:i/>
        </w:rPr>
        <w:t>nelle scienze, lett. ed arti nel secolo XVIII e d</w:t>
      </w:r>
      <w:r w:rsidRPr="003576DA">
        <w:rPr>
          <w:rFonts w:ascii="Palatino" w:hAnsi="Palatino" w:cs="Times New Roman"/>
          <w:i/>
          <w:color w:val="auto"/>
        </w:rPr>
        <w:t>e’</w:t>
      </w:r>
      <w:r w:rsidRPr="00492264">
        <w:rPr>
          <w:rFonts w:ascii="Palatino" w:hAnsi="Palatino" w:cs="Times New Roman"/>
          <w:i/>
        </w:rPr>
        <w:t xml:space="preserve"> contemporanei compilata da letterati italiani di ogni provincia</w:t>
      </w:r>
      <w:r>
        <w:rPr>
          <w:rFonts w:ascii="Palatino" w:hAnsi="Palatino" w:cs="Times New Roman"/>
          <w:i/>
        </w:rPr>
        <w:t xml:space="preserve"> </w:t>
      </w:r>
      <w:r w:rsidRPr="00492264">
        <w:rPr>
          <w:rFonts w:ascii="Palatino" w:hAnsi="Palatino" w:cs="Times New Roman"/>
          <w:i/>
        </w:rPr>
        <w:t>e pubblicata per cura</w:t>
      </w:r>
      <w:r>
        <w:rPr>
          <w:rFonts w:ascii="Palatino" w:hAnsi="Palatino" w:cs="Times New Roman"/>
          <w:i/>
        </w:rPr>
        <w:t xml:space="preserve"> </w:t>
      </w:r>
      <w:r w:rsidRPr="00492264">
        <w:rPr>
          <w:rFonts w:ascii="Palatino" w:hAnsi="Palatino" w:cs="Times New Roman"/>
          <w:i/>
        </w:rPr>
        <w:t>del prof. Emilio de Tipaldo</w:t>
      </w:r>
      <w:r>
        <w:rPr>
          <w:rFonts w:ascii="Palatino" w:hAnsi="Palatino" w:cs="Times New Roman"/>
        </w:rPr>
        <w:t>. Venezia,</w:t>
      </w:r>
      <w:r w:rsidRPr="00492264">
        <w:rPr>
          <w:rFonts w:ascii="Palatino" w:hAnsi="Palatino" w:cs="Times New Roman"/>
        </w:rPr>
        <w:t xml:space="preserve"> 1834-1845.</w:t>
      </w:r>
    </w:p>
  </w:footnote>
  <w:footnote w:id="25">
    <w:p w14:paraId="06AA08BB" w14:textId="3178B5B0" w:rsidR="00B17733" w:rsidRDefault="00B17733" w:rsidP="00207B77">
      <w:pPr>
        <w:pStyle w:val="05Notaapidipagina"/>
      </w:pPr>
      <w:r>
        <w:rPr>
          <w:rStyle w:val="Rimandonotaapidipagina"/>
        </w:rPr>
        <w:footnoteRef/>
      </w:r>
      <w:r>
        <w:t xml:space="preserve"> </w:t>
      </w:r>
      <w:r>
        <w:tab/>
      </w:r>
      <w:r w:rsidRPr="00AE3B19">
        <w:rPr>
          <w:rFonts w:ascii="Palatino" w:hAnsi="Palatino" w:cs="Oblique"/>
        </w:rPr>
        <w:t>Sembra</w:t>
      </w:r>
      <w:r>
        <w:rPr>
          <w:rFonts w:ascii="Palatino" w:hAnsi="Palatino" w:cs="Oblique"/>
        </w:rPr>
        <w:t xml:space="preserve"> </w:t>
      </w:r>
      <w:r w:rsidRPr="00AE3B19">
        <w:rPr>
          <w:rFonts w:ascii="Palatino" w:hAnsi="Palatino" w:cs="Oblique"/>
        </w:rPr>
        <w:t>che il “professor Clerici” sia</w:t>
      </w:r>
      <w:r>
        <w:rPr>
          <w:rFonts w:ascii="Palatino" w:hAnsi="Palatino" w:cs="Oblique"/>
        </w:rPr>
        <w:t xml:space="preserve"> </w:t>
      </w:r>
      <w:r w:rsidRPr="00AE3B19">
        <w:rPr>
          <w:rFonts w:ascii="Palatino" w:hAnsi="Palatino" w:cs="Oblique"/>
        </w:rPr>
        <w:t xml:space="preserve">stato tra gli allievi di Werner, a Friburgo; cfr. </w:t>
      </w:r>
      <w:r w:rsidRPr="00B554F5">
        <w:rPr>
          <w:rFonts w:ascii="Palatino" w:hAnsi="Palatino" w:cs="Oblique"/>
          <w:smallCaps/>
        </w:rPr>
        <w:t>A.Maras</w:t>
      </w:r>
      <w:r>
        <w:rPr>
          <w:rFonts w:ascii="Palatino" w:hAnsi="Palatino" w:cs="Oblique"/>
          <w:smallCaps/>
        </w:rPr>
        <w:t>,</w:t>
      </w:r>
      <w:r w:rsidRPr="00AE3B19">
        <w:rPr>
          <w:rFonts w:ascii="Palatino" w:hAnsi="Palatino" w:cs="Oblique"/>
        </w:rPr>
        <w:t xml:space="preserve"> 2012. </w:t>
      </w:r>
      <w:r w:rsidRPr="00AE3B19">
        <w:rPr>
          <w:rFonts w:ascii="Palatino" w:hAnsi="Palatino" w:cs="Oblique"/>
          <w:i/>
        </w:rPr>
        <w:t>Il Museo di Mineralogia al tempo dell’unità d’Italia</w:t>
      </w:r>
      <w:r w:rsidRPr="00AE3B19">
        <w:rPr>
          <w:rFonts w:ascii="Palatino" w:hAnsi="Palatino" w:cs="Oblique"/>
        </w:rPr>
        <w:t>; p.</w:t>
      </w:r>
      <w:r>
        <w:rPr>
          <w:rFonts w:ascii="Palatino" w:hAnsi="Palatino" w:cs="Oblique"/>
        </w:rPr>
        <w:t xml:space="preserve"> </w:t>
      </w:r>
      <w:r w:rsidRPr="00AE3B19">
        <w:rPr>
          <w:rFonts w:ascii="Palatino" w:hAnsi="Palatino" w:cs="Oblique"/>
        </w:rPr>
        <w:t>21 in “ Cristalli, fossili e marmi antichi della Sapienza” a cura di R. Matteucci</w:t>
      </w:r>
      <w:r>
        <w:rPr>
          <w:rFonts w:ascii="Palatino" w:hAnsi="Palatino" w:cs="Oblique"/>
        </w:rPr>
        <w:t>, Roma, Edizioni Nuova Cultura</w:t>
      </w:r>
      <w:r w:rsidRPr="00AE3B19">
        <w:rPr>
          <w:rFonts w:ascii="Palatino" w:hAnsi="Palatino" w:cs="Oblique"/>
        </w:rPr>
        <w:t>.</w:t>
      </w:r>
    </w:p>
  </w:footnote>
  <w:footnote w:id="26">
    <w:p w14:paraId="441D96D8" w14:textId="1BFF6161" w:rsidR="00B17733" w:rsidRDefault="00B17733" w:rsidP="00207B77">
      <w:pPr>
        <w:pStyle w:val="05Notaapidipagina"/>
      </w:pPr>
      <w:r>
        <w:rPr>
          <w:rStyle w:val="Rimandonotaapidipagina"/>
        </w:rPr>
        <w:footnoteRef/>
      </w:r>
      <w:r>
        <w:t xml:space="preserve"> </w:t>
      </w:r>
      <w:r>
        <w:tab/>
      </w:r>
      <w:r w:rsidRPr="00824C6C">
        <w:rPr>
          <w:rFonts w:ascii="Palatino" w:hAnsi="Palatino" w:cs="Oblique"/>
        </w:rPr>
        <w:t>Per la</w:t>
      </w:r>
      <w:r>
        <w:rPr>
          <w:rFonts w:ascii="Palatino" w:hAnsi="Palatino" w:cs="Oblique"/>
        </w:rPr>
        <w:t xml:space="preserve"> </w:t>
      </w:r>
      <w:r w:rsidRPr="00824C6C">
        <w:rPr>
          <w:rFonts w:ascii="Palatino" w:hAnsi="Palatino" w:cs="Oblique"/>
        </w:rPr>
        <w:t>sua notorietà,</w:t>
      </w:r>
      <w:r>
        <w:rPr>
          <w:rFonts w:ascii="Palatino" w:hAnsi="Palatino" w:cs="Oblique"/>
        </w:rPr>
        <w:t xml:space="preserve"> </w:t>
      </w:r>
      <w:r w:rsidRPr="00824C6C">
        <w:rPr>
          <w:rFonts w:ascii="Palatino" w:hAnsi="Palatino" w:cs="Oblique"/>
        </w:rPr>
        <w:t>fu infatti chiamato da Gioacchino Murat a Napoli nel 1814 sulla cattedra rimasta senza titolare dal 1811, per la scomparsa di</w:t>
      </w:r>
      <w:r>
        <w:rPr>
          <w:rFonts w:ascii="Palatino" w:hAnsi="Palatino" w:cs="Oblique"/>
        </w:rPr>
        <w:t xml:space="preserve"> Vincenzo Ramondini, ma</w:t>
      </w:r>
      <w:r w:rsidRPr="00824C6C">
        <w:rPr>
          <w:rFonts w:ascii="Palatino" w:hAnsi="Palatino" w:cs="Oblique"/>
        </w:rPr>
        <w:t xml:space="preserve"> per appena un anno, dato che,</w:t>
      </w:r>
      <w:r>
        <w:rPr>
          <w:rFonts w:ascii="Palatino" w:hAnsi="Palatino" w:cs="Oblique"/>
        </w:rPr>
        <w:t xml:space="preserve"> </w:t>
      </w:r>
      <w:r w:rsidRPr="00824C6C">
        <w:rPr>
          <w:rFonts w:ascii="Palatino" w:hAnsi="Palatino" w:cs="Oblique"/>
        </w:rPr>
        <w:t>chiusa la parentesi murattiana,</w:t>
      </w:r>
      <w:r>
        <w:rPr>
          <w:rFonts w:ascii="Palatino" w:hAnsi="Palatino" w:cs="Oblique"/>
        </w:rPr>
        <w:t xml:space="preserve"> </w:t>
      </w:r>
      <w:r w:rsidRPr="00824C6C">
        <w:rPr>
          <w:rFonts w:ascii="Palatino" w:hAnsi="Palatino" w:cs="Oblique"/>
        </w:rPr>
        <w:t>Ferdinando IV di Napoli, nel 1815 non accettò</w:t>
      </w:r>
      <w:r>
        <w:rPr>
          <w:rFonts w:ascii="Palatino" w:hAnsi="Palatino" w:cs="Oblique"/>
        </w:rPr>
        <w:t xml:space="preserve"> </w:t>
      </w:r>
      <w:r w:rsidRPr="00824C6C">
        <w:rPr>
          <w:rFonts w:ascii="Palatino" w:hAnsi="Palatino" w:cs="Oblique"/>
        </w:rPr>
        <w:t>un “</w:t>
      </w:r>
      <w:r w:rsidRPr="00824C6C">
        <w:rPr>
          <w:rFonts w:ascii="Palatino" w:hAnsi="Palatino" w:cs="Oblique"/>
          <w:i/>
        </w:rPr>
        <w:t>non</w:t>
      </w:r>
      <w:r w:rsidRPr="00824C6C">
        <w:rPr>
          <w:rFonts w:ascii="Palatino" w:hAnsi="Palatino" w:cs="Oblique"/>
        </w:rPr>
        <w:t xml:space="preserve"> </w:t>
      </w:r>
      <w:r w:rsidRPr="00824C6C">
        <w:rPr>
          <w:rFonts w:ascii="Palatino" w:hAnsi="Palatino" w:cs="Oblique"/>
          <w:i/>
        </w:rPr>
        <w:t>regnicolo</w:t>
      </w:r>
      <w:r w:rsidRPr="00824C6C">
        <w:rPr>
          <w:rFonts w:ascii="Palatino" w:hAnsi="Palatino" w:cs="Oblique"/>
        </w:rPr>
        <w:t>” alla direzione del Museo, nostante la straordinariamente moderna osservazione in suo favore dei decani dell’Università</w:t>
      </w:r>
      <w:r>
        <w:rPr>
          <w:rFonts w:ascii="Palatino" w:hAnsi="Palatino" w:cs="Oblique"/>
        </w:rPr>
        <w:t xml:space="preserve"> </w:t>
      </w:r>
      <w:r w:rsidRPr="00824C6C">
        <w:rPr>
          <w:rFonts w:ascii="Palatino" w:hAnsi="Palatino" w:cs="Oblique"/>
        </w:rPr>
        <w:t xml:space="preserve">napoletana per cui “ </w:t>
      </w:r>
      <w:r w:rsidRPr="00824C6C">
        <w:rPr>
          <w:rFonts w:ascii="Palatino" w:hAnsi="Palatino" w:cs="Oblique"/>
          <w:i/>
        </w:rPr>
        <w:t>un dotto appartiene a tutto il mondo</w:t>
      </w:r>
      <w:r w:rsidRPr="00824C6C">
        <w:rPr>
          <w:rFonts w:ascii="Palatino" w:hAnsi="Palatino" w:cs="Oblique"/>
        </w:rPr>
        <w:t>”.</w:t>
      </w:r>
      <w:r>
        <w:rPr>
          <w:rFonts w:ascii="Palatino" w:hAnsi="Palatino" w:cs="Oblique"/>
        </w:rPr>
        <w:t xml:space="preserve"> </w:t>
      </w:r>
      <w:r w:rsidRPr="00824C6C">
        <w:rPr>
          <w:rFonts w:ascii="Palatino" w:hAnsi="Palatino" w:cs="Oblique"/>
        </w:rPr>
        <w:t>La scelta di trasferirsi</w:t>
      </w:r>
      <w:r>
        <w:rPr>
          <w:rFonts w:ascii="Palatino" w:hAnsi="Palatino" w:cs="Oblique"/>
        </w:rPr>
        <w:t xml:space="preserve"> </w:t>
      </w:r>
      <w:r w:rsidRPr="00824C6C">
        <w:rPr>
          <w:rFonts w:ascii="Palatino" w:hAnsi="Palatino" w:cs="Oblique"/>
        </w:rPr>
        <w:t>da parte</w:t>
      </w:r>
      <w:r>
        <w:rPr>
          <w:rFonts w:ascii="Palatino" w:hAnsi="Palatino" w:cs="Oblique"/>
        </w:rPr>
        <w:t xml:space="preserve"> </w:t>
      </w:r>
      <w:r w:rsidRPr="00824C6C">
        <w:rPr>
          <w:rFonts w:ascii="Palatino" w:hAnsi="Palatino" w:cs="Oblique"/>
        </w:rPr>
        <w:t>del</w:t>
      </w:r>
      <w:r>
        <w:rPr>
          <w:rFonts w:ascii="Palatino" w:hAnsi="Palatino" w:cs="Oblique"/>
        </w:rPr>
        <w:t xml:space="preserve"> </w:t>
      </w:r>
      <w:r w:rsidRPr="00824C6C">
        <w:rPr>
          <w:rFonts w:ascii="Palatino" w:hAnsi="Palatino" w:cs="Oblique"/>
        </w:rPr>
        <w:t>Gismondi è inquadrabile nella tendenza, del tutto attuale, per cui</w:t>
      </w:r>
      <w:r>
        <w:rPr>
          <w:rFonts w:ascii="Palatino" w:hAnsi="Palatino" w:cs="Oblique"/>
        </w:rPr>
        <w:t xml:space="preserve"> </w:t>
      </w:r>
      <w:r w:rsidRPr="00824C6C">
        <w:rPr>
          <w:rFonts w:ascii="Palatino" w:hAnsi="Palatino" w:cs="Oblique"/>
        </w:rPr>
        <w:t>lo scienziato va</w:t>
      </w:r>
      <w:r>
        <w:rPr>
          <w:rFonts w:ascii="Palatino" w:hAnsi="Palatino" w:cs="Oblique"/>
        </w:rPr>
        <w:t xml:space="preserve"> </w:t>
      </w:r>
      <w:r w:rsidRPr="00824C6C">
        <w:rPr>
          <w:rFonts w:ascii="Palatino" w:hAnsi="Palatino" w:cs="Oblique"/>
        </w:rPr>
        <w:t>dove ci sono le migliori condizioni per il suo lavoro; infatti, secondo</w:t>
      </w:r>
      <w:r>
        <w:rPr>
          <w:rFonts w:ascii="Palatino" w:hAnsi="Palatino" w:cs="Oblique"/>
        </w:rPr>
        <w:t xml:space="preserve"> </w:t>
      </w:r>
      <w:r w:rsidRPr="00824C6C">
        <w:rPr>
          <w:rFonts w:ascii="Palatino" w:hAnsi="Palatino" w:cs="Oblique"/>
        </w:rPr>
        <w:t xml:space="preserve">A. Scherillo (1966. </w:t>
      </w:r>
      <w:r w:rsidRPr="00824C6C">
        <w:rPr>
          <w:rFonts w:ascii="Palatino" w:hAnsi="Palatino" w:cs="Oblique"/>
          <w:i/>
        </w:rPr>
        <w:t>La storia del “Real Museo Mineralogico” di Napoli nella storia napoletana</w:t>
      </w:r>
      <w:r w:rsidRPr="00824C6C">
        <w:rPr>
          <w:rFonts w:ascii="Palatino" w:hAnsi="Palatino" w:cs="Oblique"/>
        </w:rPr>
        <w:t>. Atti dell’Accademia Pontaniana, n.s., 15,</w:t>
      </w:r>
      <w:r>
        <w:rPr>
          <w:rFonts w:ascii="Palatino" w:hAnsi="Palatino" w:cs="Oblique"/>
        </w:rPr>
        <w:t xml:space="preserve"> </w:t>
      </w:r>
      <w:r w:rsidRPr="00824C6C">
        <w:rPr>
          <w:rFonts w:ascii="Palatino" w:hAnsi="Palatino" w:cs="Oblique"/>
        </w:rPr>
        <w:t>Napoli, p. 35), la chiamata a Napoli dovette</w:t>
      </w:r>
      <w:r>
        <w:rPr>
          <w:rFonts w:ascii="Palatino" w:hAnsi="Palatino" w:cs="Oblique"/>
        </w:rPr>
        <w:t xml:space="preserve"> </w:t>
      </w:r>
      <w:r w:rsidRPr="00824C6C">
        <w:rPr>
          <w:rFonts w:ascii="Palatino" w:hAnsi="Palatino" w:cs="Oblique"/>
        </w:rPr>
        <w:t>essere considerata</w:t>
      </w:r>
      <w:r>
        <w:rPr>
          <w:rFonts w:ascii="Palatino" w:hAnsi="Palatino" w:cs="Oblique"/>
        </w:rPr>
        <w:t xml:space="preserve"> </w:t>
      </w:r>
      <w:r w:rsidRPr="00824C6C">
        <w:rPr>
          <w:rFonts w:ascii="Palatino" w:hAnsi="Palatino" w:cs="Oblique"/>
        </w:rPr>
        <w:t>dal Gismondi</w:t>
      </w:r>
      <w:r>
        <w:rPr>
          <w:rFonts w:ascii="Palatino" w:hAnsi="Palatino" w:cs="Oblique"/>
        </w:rPr>
        <w:t xml:space="preserve"> </w:t>
      </w:r>
      <w:r w:rsidRPr="00824C6C">
        <w:rPr>
          <w:rFonts w:ascii="Palatino" w:hAnsi="Palatino" w:cs="Oblique"/>
        </w:rPr>
        <w:t>“</w:t>
      </w:r>
      <w:r w:rsidRPr="00824C6C">
        <w:rPr>
          <w:rFonts w:ascii="Palatino" w:hAnsi="Palatino" w:cs="Oblique"/>
          <w:i/>
        </w:rPr>
        <w:t>una promozione</w:t>
      </w:r>
      <w:r w:rsidRPr="00824C6C">
        <w:rPr>
          <w:rFonts w:ascii="Palatino" w:hAnsi="Palatino" w:cs="Oblique"/>
        </w:rPr>
        <w:t xml:space="preserve"> ”, dato che</w:t>
      </w:r>
      <w:r>
        <w:rPr>
          <w:rFonts w:ascii="Palatino" w:hAnsi="Palatino" w:cs="Oblique"/>
        </w:rPr>
        <w:t xml:space="preserve"> </w:t>
      </w:r>
      <w:r w:rsidRPr="00824C6C">
        <w:rPr>
          <w:rFonts w:ascii="Palatino" w:hAnsi="Palatino" w:cs="Oblique"/>
        </w:rPr>
        <w:t xml:space="preserve">nelle ” </w:t>
      </w:r>
      <w:r w:rsidRPr="00824C6C">
        <w:rPr>
          <w:rFonts w:ascii="Palatino" w:hAnsi="Palatino" w:cs="Oblique"/>
          <w:i/>
        </w:rPr>
        <w:t>soffitte della Sapienza …non c’era niente</w:t>
      </w:r>
      <w:r w:rsidRPr="00824C6C">
        <w:rPr>
          <w:rFonts w:ascii="Palatino" w:hAnsi="Palatino" w:cs="Oblique"/>
        </w:rPr>
        <w:t>” mentre “</w:t>
      </w:r>
      <w:r w:rsidRPr="00824C6C">
        <w:rPr>
          <w:rFonts w:ascii="Palatino" w:hAnsi="Palatino" w:cs="Oblique"/>
          <w:i/>
        </w:rPr>
        <w:t>a Napoli</w:t>
      </w:r>
      <w:r>
        <w:rPr>
          <w:rFonts w:ascii="Palatino" w:hAnsi="Palatino" w:cs="Oblique"/>
          <w:i/>
        </w:rPr>
        <w:t xml:space="preserve"> </w:t>
      </w:r>
      <w:r w:rsidRPr="00824C6C">
        <w:rPr>
          <w:rFonts w:ascii="Palatino" w:hAnsi="Palatino" w:cs="Oblique"/>
          <w:i/>
        </w:rPr>
        <w:t>invece c’era già un istituto e un grande museo.</w:t>
      </w:r>
      <w:r w:rsidRPr="00824C6C">
        <w:rPr>
          <w:rFonts w:ascii="Palatino" w:hAnsi="Palatino" w:cs="Oblique"/>
        </w:rPr>
        <w:t>” Vi è anche un’altra versione sulla ragione della parentesi napoletana del Gismondi, più bonaria, per cui il trasferimento</w:t>
      </w:r>
      <w:r>
        <w:rPr>
          <w:rFonts w:ascii="Palatino" w:hAnsi="Palatino" w:cs="Oblique"/>
        </w:rPr>
        <w:t xml:space="preserve"> </w:t>
      </w:r>
      <w:r w:rsidRPr="00824C6C">
        <w:rPr>
          <w:rFonts w:ascii="Palatino" w:hAnsi="Palatino" w:cs="Oblique"/>
        </w:rPr>
        <w:t>a Napoli fu per motivi di salute e il suo rientro</w:t>
      </w:r>
      <w:r>
        <w:rPr>
          <w:rFonts w:ascii="Palatino" w:hAnsi="Palatino" w:cs="Oblique"/>
        </w:rPr>
        <w:t xml:space="preserve"> </w:t>
      </w:r>
      <w:r w:rsidRPr="00824C6C">
        <w:rPr>
          <w:rFonts w:ascii="Palatino" w:hAnsi="Palatino" w:cs="Oblique"/>
        </w:rPr>
        <w:t>a Roma fu per non aver ottenuti i vantaggi sperati (</w:t>
      </w:r>
      <w:r w:rsidRPr="00824C6C">
        <w:rPr>
          <w:rFonts w:ascii="Palatino" w:hAnsi="Palatino" w:cs="Oblique"/>
          <w:smallCaps/>
        </w:rPr>
        <w:t>A. Maras</w:t>
      </w:r>
      <w:r w:rsidRPr="00824C6C">
        <w:rPr>
          <w:rFonts w:ascii="Palatino" w:hAnsi="Palatino" w:cs="Oblique"/>
        </w:rPr>
        <w:t>, 2012, op. cit., p.</w:t>
      </w:r>
      <w:r>
        <w:rPr>
          <w:rFonts w:ascii="Palatino" w:hAnsi="Palatino" w:cs="Oblique"/>
        </w:rPr>
        <w:t xml:space="preserve"> </w:t>
      </w:r>
      <w:r w:rsidRPr="00824C6C">
        <w:rPr>
          <w:rFonts w:ascii="Palatino" w:hAnsi="Palatino" w:cs="Oblique"/>
        </w:rPr>
        <w:t>22). In effetti</w:t>
      </w:r>
      <w:r>
        <w:rPr>
          <w:rFonts w:ascii="Palatino" w:hAnsi="Palatino" w:cs="Oblique"/>
        </w:rPr>
        <w:t xml:space="preserve"> </w:t>
      </w:r>
      <w:r w:rsidRPr="00824C6C">
        <w:rPr>
          <w:rFonts w:ascii="Palatino" w:hAnsi="Palatino" w:cs="Oblique"/>
        </w:rPr>
        <w:t>il Museo</w:t>
      </w:r>
      <w:r>
        <w:rPr>
          <w:rFonts w:ascii="Palatino" w:hAnsi="Palatino" w:cs="Oblique"/>
        </w:rPr>
        <w:t xml:space="preserve"> romano</w:t>
      </w:r>
      <w:r w:rsidRPr="00824C6C">
        <w:rPr>
          <w:rFonts w:ascii="Palatino" w:hAnsi="Palatino" w:cs="Oblique"/>
        </w:rPr>
        <w:t>,</w:t>
      </w:r>
      <w:r>
        <w:rPr>
          <w:rFonts w:ascii="Palatino" w:hAnsi="Palatino" w:cs="Oblique"/>
        </w:rPr>
        <w:t xml:space="preserve"> </w:t>
      </w:r>
      <w:r w:rsidRPr="00824C6C">
        <w:rPr>
          <w:rFonts w:ascii="Palatino" w:hAnsi="Palatino" w:cs="Oblique"/>
        </w:rPr>
        <w:t>che in realtà era collocato “</w:t>
      </w:r>
      <w:r w:rsidRPr="00824C6C">
        <w:rPr>
          <w:rFonts w:ascii="Palatino" w:hAnsi="Palatino" w:cs="Oblique"/>
          <w:i/>
        </w:rPr>
        <w:t>in un’ampia</w:t>
      </w:r>
      <w:r>
        <w:rPr>
          <w:rFonts w:ascii="Palatino" w:hAnsi="Palatino" w:cs="Oblique"/>
          <w:i/>
        </w:rPr>
        <w:t xml:space="preserve"> </w:t>
      </w:r>
      <w:r w:rsidRPr="00824C6C">
        <w:rPr>
          <w:rFonts w:ascii="Palatino" w:hAnsi="Palatino" w:cs="Oblique"/>
          <w:i/>
        </w:rPr>
        <w:t>luminosa Sala dell’edifizio</w:t>
      </w:r>
      <w:r>
        <w:rPr>
          <w:rFonts w:ascii="Palatino" w:hAnsi="Palatino" w:cs="Oblique"/>
          <w:i/>
        </w:rPr>
        <w:t xml:space="preserve"> </w:t>
      </w:r>
      <w:r w:rsidRPr="00824C6C">
        <w:rPr>
          <w:rFonts w:ascii="Palatino" w:hAnsi="Palatino" w:cs="Oblique"/>
          <w:i/>
        </w:rPr>
        <w:t>sopra le Scuole</w:t>
      </w:r>
      <w:r w:rsidRPr="00824C6C">
        <w:rPr>
          <w:rFonts w:ascii="Palatino" w:hAnsi="Palatino" w:cs="Oblique"/>
        </w:rPr>
        <w:t>” (</w:t>
      </w:r>
      <w:r w:rsidRPr="00824C6C">
        <w:rPr>
          <w:rFonts w:ascii="Palatino" w:hAnsi="Palatino" w:cs="Oblique"/>
          <w:smallCaps/>
        </w:rPr>
        <w:t>F.M. Renazzi</w:t>
      </w:r>
      <w:r w:rsidRPr="00824C6C">
        <w:rPr>
          <w:rFonts w:ascii="Palatino" w:hAnsi="Palatino" w:cs="Oblique"/>
        </w:rPr>
        <w:t>, 1806, IV, p. 406 )</w:t>
      </w:r>
      <w:r>
        <w:rPr>
          <w:rFonts w:ascii="Palatino" w:hAnsi="Palatino" w:cs="Oblique"/>
        </w:rPr>
        <w:t xml:space="preserve">, </w:t>
      </w:r>
      <w:r w:rsidRPr="00824C6C">
        <w:rPr>
          <w:rFonts w:ascii="Palatino" w:hAnsi="Palatino" w:cs="Oblique"/>
        </w:rPr>
        <w:t>non ebbe</w:t>
      </w:r>
      <w:r>
        <w:rPr>
          <w:rFonts w:ascii="Palatino" w:hAnsi="Palatino" w:cs="Oblique"/>
        </w:rPr>
        <w:t xml:space="preserve"> </w:t>
      </w:r>
      <w:r w:rsidRPr="00824C6C">
        <w:rPr>
          <w:rFonts w:ascii="Palatino" w:hAnsi="Palatino" w:cs="Oblique"/>
        </w:rPr>
        <w:t>grande rilievo in relazione ai</w:t>
      </w:r>
      <w:r>
        <w:rPr>
          <w:rFonts w:ascii="Palatino" w:hAnsi="Palatino" w:cs="Oblique"/>
        </w:rPr>
        <w:t xml:space="preserve"> </w:t>
      </w:r>
      <w:r w:rsidRPr="00824C6C">
        <w:rPr>
          <w:rFonts w:ascii="Palatino" w:hAnsi="Palatino" w:cs="Oblique"/>
        </w:rPr>
        <w:t>materiali posseduti</w:t>
      </w:r>
      <w:r>
        <w:rPr>
          <w:rFonts w:ascii="Palatino" w:hAnsi="Palatino" w:cs="Oblique"/>
        </w:rPr>
        <w:t xml:space="preserve"> </w:t>
      </w:r>
      <w:r w:rsidRPr="00824C6C">
        <w:rPr>
          <w:rFonts w:ascii="Palatino" w:hAnsi="Palatino" w:cs="Oblique"/>
        </w:rPr>
        <w:t>(sostanzialmente quelli acquistati dal Clerici, pur</w:t>
      </w:r>
      <w:r>
        <w:rPr>
          <w:rFonts w:ascii="Palatino" w:hAnsi="Palatino" w:cs="Oblique"/>
        </w:rPr>
        <w:t xml:space="preserve"> </w:t>
      </w:r>
      <w:r w:rsidRPr="00824C6C">
        <w:rPr>
          <w:rFonts w:ascii="Palatino" w:hAnsi="Palatino" w:cs="Oblique"/>
        </w:rPr>
        <w:t>costituiti da un migliaio di esemplari di diversa provenienza mondiale,</w:t>
      </w:r>
      <w:r>
        <w:rPr>
          <w:rFonts w:ascii="Palatino" w:hAnsi="Palatino" w:cs="Oblique"/>
        </w:rPr>
        <w:t xml:space="preserve"> </w:t>
      </w:r>
      <w:r w:rsidRPr="00824C6C">
        <w:rPr>
          <w:rFonts w:ascii="Palatino" w:hAnsi="Palatino" w:cs="Oblique"/>
        </w:rPr>
        <w:t>più un centinaio di campioni di rocce) fino a quando il successore di Gismondi, Pietro Carpi, suo allievo devoto,</w:t>
      </w:r>
      <w:r>
        <w:rPr>
          <w:rFonts w:ascii="Palatino" w:hAnsi="Palatino" w:cs="Oblique"/>
        </w:rPr>
        <w:t xml:space="preserve"> </w:t>
      </w:r>
      <w:r w:rsidRPr="00824C6C">
        <w:rPr>
          <w:rFonts w:ascii="Palatino" w:hAnsi="Palatino" w:cs="Oblique"/>
        </w:rPr>
        <w:t>non riuscì ad acquisire, nel 1851, come dono</w:t>
      </w:r>
      <w:r>
        <w:rPr>
          <w:rFonts w:ascii="Palatino" w:hAnsi="Palatino" w:cs="Oblique"/>
        </w:rPr>
        <w:t xml:space="preserve"> munifico di Pio IX (1792-1878),</w:t>
      </w:r>
      <w:r w:rsidRPr="00824C6C">
        <w:rPr>
          <w:rFonts w:ascii="Palatino" w:hAnsi="Palatino" w:cs="Oblique"/>
        </w:rPr>
        <w:t xml:space="preserve"> una delle più importanti collezioni private di allora, la collezione</w:t>
      </w:r>
      <w:r>
        <w:rPr>
          <w:rFonts w:ascii="Palatino" w:hAnsi="Palatino" w:cs="Oblique"/>
        </w:rPr>
        <w:t xml:space="preserve"> </w:t>
      </w:r>
      <w:r w:rsidRPr="00824C6C">
        <w:rPr>
          <w:rFonts w:ascii="Palatino" w:hAnsi="Palatino" w:cs="Oblique"/>
        </w:rPr>
        <w:t>di monsignor Lavinio de Medici Spada (1801-1863), raffinato naturalista, costituita da più di 12.000 esemplari, molti dei quali straordinari per bellezza o rarità, ancora oggi</w:t>
      </w:r>
      <w:r>
        <w:rPr>
          <w:rFonts w:ascii="Palatino" w:hAnsi="Palatino" w:cs="Oblique"/>
        </w:rPr>
        <w:t xml:space="preserve"> </w:t>
      </w:r>
      <w:r w:rsidRPr="00824C6C">
        <w:rPr>
          <w:rFonts w:ascii="Palatino" w:hAnsi="Palatino" w:cs="Oblique"/>
        </w:rPr>
        <w:t>nucleo fondante</w:t>
      </w:r>
      <w:r>
        <w:rPr>
          <w:rFonts w:ascii="Palatino" w:hAnsi="Palatino" w:cs="Oblique"/>
        </w:rPr>
        <w:t xml:space="preserve"> </w:t>
      </w:r>
      <w:r w:rsidRPr="00824C6C">
        <w:rPr>
          <w:rFonts w:ascii="Palatino" w:hAnsi="Palatino" w:cs="Oblique"/>
        </w:rPr>
        <w:t>del museo.</w:t>
      </w:r>
    </w:p>
  </w:footnote>
  <w:footnote w:id="27">
    <w:p w14:paraId="3E30BD0D" w14:textId="01EE6384" w:rsidR="00B17733" w:rsidRPr="00824C6C" w:rsidRDefault="00B17733" w:rsidP="00207B77">
      <w:pPr>
        <w:pStyle w:val="05Notaapidipagina"/>
      </w:pPr>
      <w:r w:rsidRPr="00824C6C">
        <w:rPr>
          <w:rStyle w:val="Rimandonotaapidipagina"/>
        </w:rPr>
        <w:footnoteRef/>
      </w:r>
      <w:r w:rsidRPr="00824C6C">
        <w:t xml:space="preserve"> </w:t>
      </w:r>
      <w:r>
        <w:tab/>
      </w:r>
      <w:r w:rsidRPr="00824C6C">
        <w:t>Il museo fu aperto al pubblico nel 1858, allestito in cinque grandi sale.</w:t>
      </w:r>
      <w:r>
        <w:t xml:space="preserve"> È</w:t>
      </w:r>
      <w:r w:rsidRPr="00824C6C">
        <w:t xml:space="preserve"> interessante accennare alla disposizione dei materiali: la prima sala conteneva la collezione generale, insieme alla collezione Belli di piastrelle di marmi dei monumenti romani e</w:t>
      </w:r>
      <w:r>
        <w:t xml:space="preserve"> </w:t>
      </w:r>
      <w:r w:rsidRPr="00824C6C">
        <w:t xml:space="preserve">carte geologiche; la seconda, </w:t>
      </w:r>
      <w:r w:rsidRPr="00824C6C">
        <w:rPr>
          <w:i/>
        </w:rPr>
        <w:t>“a carattere didattico, contenente i minerali ordinati secondo il metodo di Hauy, la cattedra e 24 seggiole</w:t>
      </w:r>
      <w:r>
        <w:rPr>
          <w:i/>
        </w:rPr>
        <w:t xml:space="preserve"> (!)</w:t>
      </w:r>
      <w:r w:rsidRPr="00824C6C">
        <w:rPr>
          <w:i/>
        </w:rPr>
        <w:t>, alcuni quadri, 141 modelli cristallografici e numerosi volumi”</w:t>
      </w:r>
      <w:r w:rsidRPr="00824C6C">
        <w:t>, la terza “</w:t>
      </w:r>
      <w:r w:rsidRPr="00824C6C">
        <w:rPr>
          <w:i/>
        </w:rPr>
        <w:t>le rocce per lo studio della geognosia, i saggi stratigrafici del sottosuolo di Roma, grandi fossili, la Dactyliotheca</w:t>
      </w:r>
      <w:r>
        <w:rPr>
          <w:i/>
        </w:rPr>
        <w:t xml:space="preserve"> </w:t>
      </w:r>
      <w:r w:rsidRPr="00824C6C">
        <w:t>(dono di papa Leone XII)</w:t>
      </w:r>
      <w:r>
        <w:rPr>
          <w:i/>
        </w:rPr>
        <w:t xml:space="preserve"> </w:t>
      </w:r>
      <w:r w:rsidRPr="00824C6C">
        <w:rPr>
          <w:i/>
        </w:rPr>
        <w:t>e alcuni minerali cristallizzati particolarmente vistosi</w:t>
      </w:r>
      <w:r w:rsidRPr="00824C6C">
        <w:t>”, la quarta</w:t>
      </w:r>
      <w:r>
        <w:t>,</w:t>
      </w:r>
      <w:r w:rsidRPr="00824C6C">
        <w:t xml:space="preserve"> rocce e minerali provenienti da diverse località del mondo, la quinta, </w:t>
      </w:r>
      <w:r w:rsidRPr="00D94F83">
        <w:rPr>
          <w:i/>
        </w:rPr>
        <w:t>“ i minerali e le rocce</w:t>
      </w:r>
      <w:r>
        <w:rPr>
          <w:i/>
        </w:rPr>
        <w:t xml:space="preserve"> </w:t>
      </w:r>
      <w:r w:rsidRPr="00D94F83">
        <w:rPr>
          <w:i/>
        </w:rPr>
        <w:t>dello Stato Pontificio, e vari doni di Papa e Cardinali</w:t>
      </w:r>
      <w:r>
        <w:t>”</w:t>
      </w:r>
      <w:r w:rsidRPr="00824C6C">
        <w:t>.</w:t>
      </w:r>
      <w:r>
        <w:t xml:space="preserve"> </w:t>
      </w:r>
      <w:r w:rsidRPr="00D94F83">
        <w:rPr>
          <w:smallCaps/>
        </w:rPr>
        <w:t>A. Maras</w:t>
      </w:r>
      <w:r>
        <w:t xml:space="preserve">, </w:t>
      </w:r>
      <w:r w:rsidRPr="00D94F83">
        <w:rPr>
          <w:smallCaps/>
        </w:rPr>
        <w:t>A.</w:t>
      </w:r>
      <w:r>
        <w:rPr>
          <w:smallCaps/>
        </w:rPr>
        <w:t xml:space="preserve"> </w:t>
      </w:r>
      <w:r w:rsidRPr="00D94F83">
        <w:rPr>
          <w:smallCaps/>
        </w:rPr>
        <w:t>Mottana</w:t>
      </w:r>
      <w:r>
        <w:t xml:space="preserve">, 1982, </w:t>
      </w:r>
      <w:r w:rsidRPr="002715C4">
        <w:rPr>
          <w:i/>
        </w:rPr>
        <w:t>Il Museo di Mineralogia: passato, presente e prospettive future.</w:t>
      </w:r>
      <w:r>
        <w:t xml:space="preserve"> Quaderni del Museo di Mineralogia, 2, p. 8). </w:t>
      </w:r>
    </w:p>
  </w:footnote>
  <w:footnote w:id="28">
    <w:p w14:paraId="6ED17ABB" w14:textId="4469B12B" w:rsidR="00B17733" w:rsidRDefault="00B17733" w:rsidP="0045399A">
      <w:pPr>
        <w:pStyle w:val="05Notaapidipagina"/>
      </w:pPr>
      <w:r>
        <w:rPr>
          <w:rStyle w:val="Rimandonotaapidipagina"/>
        </w:rPr>
        <w:footnoteRef/>
      </w:r>
      <w:r>
        <w:t xml:space="preserve"> </w:t>
      </w:r>
      <w:r>
        <w:tab/>
        <w:t>“</w:t>
      </w:r>
      <w:r w:rsidRPr="00397425">
        <w:t xml:space="preserve"> </w:t>
      </w:r>
      <w:r w:rsidRPr="003576DA">
        <w:rPr>
          <w:i/>
          <w:color w:val="auto"/>
        </w:rPr>
        <w:t>Ma agli inizi dell’Ottocento essa era ancora così poco conosciuta e così mal definita da essere ritenuta una appendice della Mineralogia tanto da essere chiamata semplicemente Geognosia. La</w:t>
      </w:r>
      <w:r>
        <w:rPr>
          <w:i/>
          <w:color w:val="auto"/>
        </w:rPr>
        <w:t xml:space="preserve"> </w:t>
      </w:r>
      <w:r w:rsidRPr="003576DA">
        <w:rPr>
          <w:i/>
          <w:color w:val="auto"/>
        </w:rPr>
        <w:t>fondazione della Società Geologica di Londra, nel 1807, marcò l’inizio di una nuova era. Uno dei fondatori, l’ingegnere William Smith</w:t>
      </w:r>
      <w:r>
        <w:rPr>
          <w:i/>
          <w:color w:val="auto"/>
        </w:rPr>
        <w:t xml:space="preserve"> </w:t>
      </w:r>
      <w:r w:rsidRPr="003576DA">
        <w:rPr>
          <w:i/>
          <w:color w:val="auto"/>
        </w:rPr>
        <w:t>ebbe l’idea di rappresentare i terreni</w:t>
      </w:r>
      <w:r>
        <w:rPr>
          <w:i/>
          <w:color w:val="auto"/>
        </w:rPr>
        <w:t xml:space="preserve"> </w:t>
      </w:r>
      <w:r w:rsidRPr="003576DA">
        <w:rPr>
          <w:i/>
          <w:color w:val="auto"/>
        </w:rPr>
        <w:t>sulle carte topografiche, e, nel 1815, dopo quindici anni di lavoro, pubblicò la prima Carta geologica dell’Inghilterra. Poco dopo, lo stesso ingegnere, per aver dimostrato la possibilità di identificare gli strati</w:t>
      </w:r>
      <w:r>
        <w:rPr>
          <w:i/>
          <w:color w:val="auto"/>
        </w:rPr>
        <w:t xml:space="preserve"> </w:t>
      </w:r>
      <w:r w:rsidRPr="003576DA">
        <w:rPr>
          <w:i/>
          <w:color w:val="auto"/>
        </w:rPr>
        <w:t>dei terreni mediante i fossili che vi si trovano, pose le basi della geologia moderna</w:t>
      </w:r>
      <w:r w:rsidRPr="00397425">
        <w:t>”. www.museocapellini.it/it/percorso/latrio-lapidi.</w:t>
      </w:r>
    </w:p>
  </w:footnote>
  <w:footnote w:id="29">
    <w:p w14:paraId="755E3E0F" w14:textId="651AC762" w:rsidR="00B17733" w:rsidRPr="00287178" w:rsidRDefault="00B17733" w:rsidP="0045399A">
      <w:pPr>
        <w:pStyle w:val="05Notaapidipagina"/>
        <w:rPr>
          <w:rFonts w:ascii="Palatino" w:hAnsi="Palatino" w:cs="Oblique"/>
          <w:sz w:val="20"/>
        </w:rPr>
      </w:pPr>
      <w:r>
        <w:rPr>
          <w:rStyle w:val="Rimandonotaapidipagina"/>
        </w:rPr>
        <w:footnoteRef/>
      </w:r>
      <w:r>
        <w:t xml:space="preserve"> </w:t>
      </w:r>
      <w:r>
        <w:tab/>
      </w:r>
      <w:r w:rsidRPr="00397425">
        <w:t>Il termine Geognosia continuò a lungo</w:t>
      </w:r>
      <w:r>
        <w:t xml:space="preserve"> </w:t>
      </w:r>
      <w:r w:rsidRPr="00397425">
        <w:t>ad avere un certo utilizzo</w:t>
      </w:r>
      <w:r>
        <w:t xml:space="preserve"> </w:t>
      </w:r>
      <w:r w:rsidRPr="00397425">
        <w:t xml:space="preserve">(cfr. </w:t>
      </w:r>
      <w:r w:rsidRPr="00397425">
        <w:rPr>
          <w:smallCaps/>
        </w:rPr>
        <w:t>P. Corsi</w:t>
      </w:r>
      <w:r w:rsidRPr="00397425">
        <w:t>, 2003, p.</w:t>
      </w:r>
      <w:r>
        <w:t xml:space="preserve"> </w:t>
      </w:r>
      <w:r w:rsidRPr="00397425">
        <w:t>280). Occorre, comunque,</w:t>
      </w:r>
      <w:r>
        <w:t xml:space="preserve"> </w:t>
      </w:r>
      <w:r w:rsidRPr="00397425">
        <w:t>ricordare che già nel 1841, alla cattedra napoletana, precedentemente di Geognosia,</w:t>
      </w:r>
      <w:r>
        <w:t xml:space="preserve"> </w:t>
      </w:r>
      <w:r w:rsidRPr="00397425">
        <w:t>venne data la</w:t>
      </w:r>
      <w:r>
        <w:t xml:space="preserve"> </w:t>
      </w:r>
      <w:r w:rsidRPr="00397425">
        <w:t>denominazione di “Mineralogia e Geologia”, e che nello stesso anni il neo-titolare, Leopoldo Pilla (1805-1848) si trasferì a Pisa dove era stata istituita per lui una cattedra con la medesima denominazione. La cattedra napoletana fu occupata da Teodoro Monticelli (1759-1844) e, dal 1844, anno della sua morte, da Arcangelo Scacchi (1810-1893); inoltre, nel 1849, un istituto d’istruzione privato</w:t>
      </w:r>
      <w:r>
        <w:t xml:space="preserve"> </w:t>
      </w:r>
      <w:r w:rsidRPr="00397425">
        <w:t>di Milano, di proprietà dell’ingegnere Ambrogio Robiati (†1861) attivò un corso libero di Geologia, affidato a Balsamo Crivelli (1800-1874) (</w:t>
      </w:r>
      <w:r w:rsidRPr="003576DA">
        <w:rPr>
          <w:smallCaps/>
          <w:color w:val="auto"/>
        </w:rPr>
        <w:t>P. Zocchi</w:t>
      </w:r>
      <w:r w:rsidRPr="003576DA">
        <w:rPr>
          <w:color w:val="auto"/>
        </w:rPr>
        <w:t>,</w:t>
      </w:r>
      <w:r w:rsidRPr="00397425">
        <w:t xml:space="preserve"> 1911</w:t>
      </w:r>
      <w:r w:rsidRPr="003576DA">
        <w:rPr>
          <w:color w:val="auto"/>
        </w:rPr>
        <w:t xml:space="preserve">. </w:t>
      </w:r>
      <w:r w:rsidRPr="003576DA">
        <w:rPr>
          <w:i/>
          <w:color w:val="auto"/>
        </w:rPr>
        <w:t>Natura e patria. I Congressi della Società Italiana di Scienze Naturali</w:t>
      </w:r>
      <w:r>
        <w:rPr>
          <w:i/>
          <w:color w:val="auto"/>
        </w:rPr>
        <w:t xml:space="preserve"> </w:t>
      </w:r>
      <w:r w:rsidRPr="003576DA">
        <w:rPr>
          <w:i/>
          <w:color w:val="auto"/>
        </w:rPr>
        <w:t>nel processo di costruzione dell’identità nazionale</w:t>
      </w:r>
      <w:r w:rsidRPr="003576DA">
        <w:rPr>
          <w:color w:val="auto"/>
        </w:rPr>
        <w:t>.</w:t>
      </w:r>
      <w:r w:rsidRPr="00397425">
        <w:t xml:space="preserve"> </w:t>
      </w:r>
      <w:r w:rsidRPr="00397425">
        <w:rPr>
          <w:color w:val="auto"/>
        </w:rPr>
        <w:t>Atti Soc. it. Sci. nat. Museo civ. Stor. nat. Milano, 152 (II). p. 124.</w:t>
      </w:r>
      <w:r>
        <w:rPr>
          <w:color w:val="FF6600"/>
        </w:rPr>
        <w:t xml:space="preserve"> </w:t>
      </w:r>
    </w:p>
  </w:footnote>
  <w:footnote w:id="30">
    <w:p w14:paraId="3B7FB578" w14:textId="6AC07C21" w:rsidR="00B17733" w:rsidRDefault="00B17733" w:rsidP="0045399A">
      <w:pPr>
        <w:pStyle w:val="05Notaapidipagina"/>
      </w:pPr>
      <w:r>
        <w:rPr>
          <w:rStyle w:val="Rimandonotaapidipagina"/>
        </w:rPr>
        <w:footnoteRef/>
      </w:r>
      <w:r>
        <w:t xml:space="preserve"> </w:t>
      </w:r>
      <w:r>
        <w:tab/>
      </w:r>
      <w:r w:rsidRPr="008468C6">
        <w:t>Relazione di G. Ponzi, in Relazioni e notizie intorno alla R.</w:t>
      </w:r>
      <w:r>
        <w:t xml:space="preserve"> </w:t>
      </w:r>
      <w:r w:rsidRPr="008468C6">
        <w:t>Università di Roma, 1873. Roma, Stabilimento Civelli, p. 69.</w:t>
      </w:r>
    </w:p>
  </w:footnote>
  <w:footnote w:id="31">
    <w:p w14:paraId="2D61855A" w14:textId="2A213FED" w:rsidR="00B17733" w:rsidRDefault="00B17733" w:rsidP="0045399A">
      <w:pPr>
        <w:pStyle w:val="05Notaapidipagina"/>
      </w:pPr>
      <w:r>
        <w:rPr>
          <w:rStyle w:val="Rimandonotaapidipagina"/>
        </w:rPr>
        <w:footnoteRef/>
      </w:r>
      <w:r>
        <w:t xml:space="preserve"> </w:t>
      </w:r>
      <w:r>
        <w:tab/>
      </w:r>
      <w:r w:rsidRPr="005C6A48">
        <w:t>“</w:t>
      </w:r>
      <w:r w:rsidRPr="003576DA">
        <w:rPr>
          <w:i/>
          <w:color w:val="auto"/>
          <w:szCs w:val="22"/>
        </w:rPr>
        <w:t>Fu, probabilmente, approfittando della sua</w:t>
      </w:r>
      <w:r>
        <w:rPr>
          <w:i/>
          <w:color w:val="auto"/>
          <w:szCs w:val="22"/>
        </w:rPr>
        <w:t xml:space="preserve"> </w:t>
      </w:r>
      <w:r w:rsidRPr="003576DA">
        <w:rPr>
          <w:i/>
          <w:color w:val="auto"/>
          <w:szCs w:val="22"/>
        </w:rPr>
        <w:t>debolezza culturale che, pochi mesi prima della sua morte, Giuseppe Ponzi, … , riuscì a far sdoppiare la cattedra</w:t>
      </w:r>
      <w:r w:rsidRPr="005C6A48">
        <w:rPr>
          <w:szCs w:val="22"/>
        </w:rPr>
        <w:t>”</w:t>
      </w:r>
      <w:r w:rsidRPr="005C6A48">
        <w:t xml:space="preserve"> (</w:t>
      </w:r>
      <w:r w:rsidRPr="005C6A48">
        <w:rPr>
          <w:smallCaps/>
        </w:rPr>
        <w:t>A. Mottana, C. Doglioni</w:t>
      </w:r>
      <w:r w:rsidRPr="005C6A48">
        <w:t>, 2013, p.13).</w:t>
      </w:r>
    </w:p>
  </w:footnote>
  <w:footnote w:id="32">
    <w:p w14:paraId="11458F7C" w14:textId="11FD8818" w:rsidR="00B17733" w:rsidRDefault="00B17733" w:rsidP="0045399A">
      <w:pPr>
        <w:pStyle w:val="05Notaapidipagina"/>
      </w:pPr>
      <w:r>
        <w:rPr>
          <w:rStyle w:val="Rimandonotaapidipagina"/>
        </w:rPr>
        <w:footnoteRef/>
      </w:r>
      <w:r>
        <w:t xml:space="preserve"> </w:t>
      </w:r>
      <w:r>
        <w:tab/>
      </w:r>
      <w:r w:rsidRPr="005C6A48">
        <w:t>La nota, sui vertebrati fossili della Campagna romana, fu presentata</w:t>
      </w:r>
      <w:r>
        <w:t xml:space="preserve"> </w:t>
      </w:r>
      <w:r w:rsidRPr="005C6A48">
        <w:t>alla</w:t>
      </w:r>
      <w:r>
        <w:t xml:space="preserve"> </w:t>
      </w:r>
      <w:r w:rsidRPr="005C6A48">
        <w:t>ottava riunione degli scienziati italiani, tenutasi a Genova nel 1846</w:t>
      </w:r>
      <w:r>
        <w:t xml:space="preserve"> </w:t>
      </w:r>
      <w:r w:rsidRPr="005C6A48">
        <w:t xml:space="preserve">( </w:t>
      </w:r>
      <w:r w:rsidRPr="005C6A48">
        <w:rPr>
          <w:smallCaps/>
        </w:rPr>
        <w:t>E. Capanna</w:t>
      </w:r>
      <w:r w:rsidRPr="005C6A48">
        <w:t>, 2011, p. 233).</w:t>
      </w:r>
    </w:p>
  </w:footnote>
  <w:footnote w:id="33">
    <w:p w14:paraId="349E4DF5" w14:textId="76C54126" w:rsidR="00B17733" w:rsidRDefault="00B17733" w:rsidP="0045399A">
      <w:pPr>
        <w:pStyle w:val="05Notaapidipagina"/>
      </w:pPr>
      <w:r>
        <w:rPr>
          <w:rStyle w:val="Rimandonotaapidipagina"/>
        </w:rPr>
        <w:footnoteRef/>
      </w:r>
      <w:r>
        <w:t xml:space="preserve"> </w:t>
      </w:r>
      <w:r>
        <w:tab/>
      </w:r>
      <w:r w:rsidRPr="005C6A48">
        <w:t>Era stata pubblicata nel 1820</w:t>
      </w:r>
      <w:r>
        <w:t xml:space="preserve"> </w:t>
      </w:r>
      <w:r w:rsidRPr="005C6A48">
        <w:t>la</w:t>
      </w:r>
      <w:r>
        <w:t xml:space="preserve"> </w:t>
      </w:r>
      <w:r w:rsidRPr="005C6A48">
        <w:t>famosa carta geologica della C</w:t>
      </w:r>
      <w:r>
        <w:t>ittà di Roma di G.B. Brocchi (</w:t>
      </w:r>
      <w:r w:rsidRPr="005C6A48">
        <w:t>1772-1826),</w:t>
      </w:r>
      <w:r>
        <w:t xml:space="preserve"> </w:t>
      </w:r>
      <w:r w:rsidRPr="005C6A48">
        <w:t>considerata come il primo esempio di Geologia urbana, moderna branca della Geologia (</w:t>
      </w:r>
      <w:r w:rsidRPr="005C6A48">
        <w:rPr>
          <w:smallCaps/>
        </w:rPr>
        <w:t>R. Funiciello, C. Caputo</w:t>
      </w:r>
      <w:r w:rsidRPr="005C6A48">
        <w:t>, 2006</w:t>
      </w:r>
      <w:r w:rsidRPr="003576DA">
        <w:rPr>
          <w:color w:val="auto"/>
        </w:rPr>
        <w:t xml:space="preserve">. </w:t>
      </w:r>
      <w:r w:rsidRPr="003576DA">
        <w:rPr>
          <w:i/>
          <w:color w:val="auto"/>
        </w:rPr>
        <w:t>Giovan Battista Brocchi’s Rome: A pioneering study in urban geology</w:t>
      </w:r>
      <w:r>
        <w:t>; p. 199-210 in Vai G.B.,</w:t>
      </w:r>
      <w:r w:rsidRPr="005C6A48">
        <w:t xml:space="preserve"> Cadwell W.C.E, The origins of Geology in Italy. Geological Socie</w:t>
      </w:r>
      <w:r>
        <w:t>ty of America, Special Paper 411</w:t>
      </w:r>
      <w:r w:rsidRPr="005C6A48">
        <w:t>.</w:t>
      </w:r>
      <w:r>
        <w:t xml:space="preserve"> </w:t>
      </w:r>
    </w:p>
  </w:footnote>
  <w:footnote w:id="34">
    <w:p w14:paraId="3821758A" w14:textId="4F5FDC9B" w:rsidR="00B17733" w:rsidRDefault="00B17733" w:rsidP="0045399A">
      <w:pPr>
        <w:pStyle w:val="05Notaapidipagina"/>
      </w:pPr>
      <w:r>
        <w:rPr>
          <w:rStyle w:val="Rimandonotaapidipagina"/>
        </w:rPr>
        <w:footnoteRef/>
      </w:r>
      <w:r>
        <w:t xml:space="preserve"> </w:t>
      </w:r>
      <w:r>
        <w:tab/>
      </w:r>
      <w:r w:rsidRPr="005C6A48">
        <w:rPr>
          <w:rFonts w:cs="Eurostile"/>
          <w:szCs w:val="20"/>
        </w:rPr>
        <w:t>Tra il 1826 e il 1865, in Italia furono pubblicati</w:t>
      </w:r>
      <w:r>
        <w:rPr>
          <w:rFonts w:cs="Eurostile"/>
          <w:szCs w:val="20"/>
        </w:rPr>
        <w:t xml:space="preserve"> </w:t>
      </w:r>
      <w:r w:rsidRPr="005C6A48">
        <w:rPr>
          <w:rFonts w:cs="Eurostile"/>
          <w:szCs w:val="20"/>
        </w:rPr>
        <w:t>una ottantina di</w:t>
      </w:r>
      <w:r>
        <w:rPr>
          <w:rFonts w:cs="Eurostile"/>
          <w:szCs w:val="20"/>
        </w:rPr>
        <w:t xml:space="preserve"> </w:t>
      </w:r>
      <w:r w:rsidRPr="005C6A48">
        <w:rPr>
          <w:rFonts w:cs="Eurostile"/>
          <w:szCs w:val="20"/>
        </w:rPr>
        <w:t>“</w:t>
      </w:r>
      <w:r w:rsidRPr="003576DA">
        <w:rPr>
          <w:rFonts w:cs="Eurostile"/>
          <w:i/>
          <w:color w:val="auto"/>
          <w:szCs w:val="20"/>
        </w:rPr>
        <w:t>documenti di cartografia geologica</w:t>
      </w:r>
      <w:r w:rsidRPr="003576DA">
        <w:rPr>
          <w:rFonts w:cs="Eurostile"/>
          <w:color w:val="auto"/>
          <w:szCs w:val="20"/>
        </w:rPr>
        <w:t xml:space="preserve">”. Tra quelli “ </w:t>
      </w:r>
      <w:r w:rsidRPr="003576DA">
        <w:rPr>
          <w:rFonts w:cs="Eurostile"/>
          <w:i/>
          <w:color w:val="auto"/>
          <w:szCs w:val="20"/>
        </w:rPr>
        <w:t>più significativi, rappresentati da carte di una certa ampiezza territoriale, circa una dozzina,….., redatti anche da geologi stranieri, sono da ricordare…, per lo Stato Pontificio, le molte esecuzioni del Ponzi e soprattutto dello</w:t>
      </w:r>
      <w:r w:rsidRPr="00FC46BF">
        <w:rPr>
          <w:rFonts w:cs="Eurostile"/>
          <w:i/>
          <w:color w:val="FF0000"/>
          <w:szCs w:val="20"/>
        </w:rPr>
        <w:t xml:space="preserve"> </w:t>
      </w:r>
      <w:r w:rsidRPr="003576DA">
        <w:rPr>
          <w:rFonts w:cs="Eurostile"/>
          <w:i/>
          <w:color w:val="auto"/>
          <w:szCs w:val="20"/>
        </w:rPr>
        <w:t>Scarabelli</w:t>
      </w:r>
      <w:r w:rsidRPr="005C6A48">
        <w:rPr>
          <w:rFonts w:cs="Eurostile"/>
          <w:szCs w:val="20"/>
        </w:rPr>
        <w:t>” (</w:t>
      </w:r>
      <w:r w:rsidRPr="005C6A48">
        <w:rPr>
          <w:rFonts w:cs="Eurostile"/>
          <w:smallCaps/>
          <w:szCs w:val="20"/>
        </w:rPr>
        <w:t>L. Laureti</w:t>
      </w:r>
      <w:r w:rsidRPr="005C6A48">
        <w:rPr>
          <w:rFonts w:cs="Eurostile"/>
          <w:szCs w:val="20"/>
        </w:rPr>
        <w:t>,</w:t>
      </w:r>
      <w:r>
        <w:rPr>
          <w:rFonts w:cs="Eurostile"/>
          <w:szCs w:val="20"/>
        </w:rPr>
        <w:t xml:space="preserve"> </w:t>
      </w:r>
      <w:r w:rsidRPr="005C6A48">
        <w:rPr>
          <w:rFonts w:cs="Eurostile"/>
          <w:szCs w:val="20"/>
        </w:rPr>
        <w:t>2011</w:t>
      </w:r>
      <w:r w:rsidRPr="003576DA">
        <w:rPr>
          <w:rFonts w:cs="Eurostile"/>
          <w:color w:val="auto"/>
          <w:szCs w:val="20"/>
        </w:rPr>
        <w:t xml:space="preserve">. </w:t>
      </w:r>
      <w:r w:rsidRPr="003576DA">
        <w:rPr>
          <w:rFonts w:cs="Eurostile"/>
          <w:i/>
          <w:color w:val="auto"/>
          <w:szCs w:val="20"/>
        </w:rPr>
        <w:t>Inizi e sviluppi della cartografia geologica dell’Italia prima della sua unità nazionale</w:t>
      </w:r>
      <w:r w:rsidRPr="003576DA">
        <w:rPr>
          <w:rFonts w:cs="Eurostile"/>
          <w:color w:val="auto"/>
          <w:szCs w:val="20"/>
        </w:rPr>
        <w:t>,</w:t>
      </w:r>
      <w:r w:rsidRPr="005C6A48">
        <w:rPr>
          <w:rFonts w:cs="Eurostile"/>
          <w:szCs w:val="20"/>
        </w:rPr>
        <w:t xml:space="preserve"> p. 32 in Atti sessione F4 Geoitalia 2011, Torino, “Uomini e ragioni: i 150 anni della geologia unitaria” a cura di M. D’Andrea, L.M. Gallo, G.B. Vai, Torino). Costituisce un sintetico indicatore delle attività sul terreno svolte fino ad allora,</w:t>
      </w:r>
      <w:r>
        <w:rPr>
          <w:rFonts w:cs="Eurostile"/>
          <w:szCs w:val="20"/>
        </w:rPr>
        <w:t xml:space="preserve"> </w:t>
      </w:r>
      <w:r w:rsidRPr="005C6A48">
        <w:rPr>
          <w:rFonts w:cs="Eurostile"/>
          <w:szCs w:val="20"/>
        </w:rPr>
        <w:t xml:space="preserve">l’elenco dei principali studiosi che </w:t>
      </w:r>
      <w:r w:rsidRPr="003576DA">
        <w:rPr>
          <w:rFonts w:cs="Eurostile"/>
          <w:i/>
          <w:color w:val="auto"/>
          <w:szCs w:val="20"/>
        </w:rPr>
        <w:t>“…., più che altro, per propria iniziativa,</w:t>
      </w:r>
      <w:r>
        <w:rPr>
          <w:rFonts w:cs="Eurostile"/>
          <w:i/>
          <w:color w:val="auto"/>
          <w:szCs w:val="20"/>
        </w:rPr>
        <w:t xml:space="preserve"> </w:t>
      </w:r>
      <w:r w:rsidRPr="003576DA">
        <w:rPr>
          <w:rFonts w:cs="Eurostile"/>
          <w:i/>
          <w:color w:val="auto"/>
          <w:szCs w:val="20"/>
        </w:rPr>
        <w:t>avevano incominciati degli studii in varie regioni;</w:t>
      </w:r>
      <w:r w:rsidRPr="003576DA">
        <w:rPr>
          <w:rFonts w:cs="Eurostile"/>
          <w:color w:val="auto"/>
          <w:szCs w:val="20"/>
        </w:rPr>
        <w:t xml:space="preserve">” </w:t>
      </w:r>
      <w:r w:rsidRPr="005C6A48">
        <w:rPr>
          <w:rFonts w:cs="Eurostile"/>
          <w:szCs w:val="20"/>
        </w:rPr>
        <w:t>prodotto nel 1876 dall’ ing. F. Giordano (1825-1892),</w:t>
      </w:r>
      <w:r>
        <w:rPr>
          <w:rFonts w:cs="Eurostile"/>
          <w:szCs w:val="20"/>
        </w:rPr>
        <w:t xml:space="preserve"> </w:t>
      </w:r>
      <w:r w:rsidRPr="005C6A48">
        <w:rPr>
          <w:rFonts w:cs="Eurostile"/>
          <w:szCs w:val="20"/>
        </w:rPr>
        <w:t>allora Ispettore cap</w:t>
      </w:r>
      <w:r>
        <w:rPr>
          <w:rFonts w:cs="Eurostile"/>
          <w:szCs w:val="20"/>
        </w:rPr>
        <w:t>o del R. Corpo delle Miniere: “</w:t>
      </w:r>
      <w:r w:rsidRPr="003576DA">
        <w:rPr>
          <w:rFonts w:cs="Eurostile"/>
          <w:i/>
          <w:color w:val="auto"/>
          <w:szCs w:val="20"/>
        </w:rPr>
        <w:t>Brocchi, Gemmellaro, Catullo, Da-Rio Collegno, Lamarmora, Pareto, Pilla, Orsini, Spada, Savi, Pasini, Spreafico, ecc. indi fra li ora viventi Ponzi, Curioni, Sismonda, De Zigno, Strozzi, Meneghini, Scarabelli, Stoppani, Gastaldi, Gemmellaro (figlio), Cocchi, Capellini, Seguenza, Omboni, Taramelli, Pirona oltre</w:t>
      </w:r>
      <w:r>
        <w:rPr>
          <w:rFonts w:cs="Eurostile"/>
          <w:i/>
          <w:color w:val="auto"/>
          <w:szCs w:val="20"/>
        </w:rPr>
        <w:t xml:space="preserve"> </w:t>
      </w:r>
      <w:r w:rsidRPr="003576DA">
        <w:rPr>
          <w:rFonts w:cs="Eurostile"/>
          <w:i/>
          <w:color w:val="auto"/>
          <w:szCs w:val="20"/>
        </w:rPr>
        <w:t xml:space="preserve">a diversi altri più giovani. Tra li stranieri che si occuparono del suolo italiano si possono citare Hoffmann, Breislack </w:t>
      </w:r>
      <w:r w:rsidRPr="003576DA">
        <w:rPr>
          <w:rFonts w:cs="Eurostile"/>
          <w:color w:val="auto"/>
          <w:szCs w:val="20"/>
        </w:rPr>
        <w:t>(in realtà, italiano)</w:t>
      </w:r>
      <w:r w:rsidRPr="003576DA">
        <w:rPr>
          <w:rFonts w:cs="Eurostile"/>
          <w:i/>
          <w:color w:val="auto"/>
          <w:szCs w:val="20"/>
        </w:rPr>
        <w:t>, Murchison, Paillette, Tchihatchof, Waltershausen, Theobald, Foetterle, Gerlach, Hauer, Doderlain, Fuchs, Suess, Moysisovich, Meyer, Mortillet, Doelter, Zittel, Stöhr, Strüver, ecc.</w:t>
      </w:r>
      <w:r w:rsidRPr="003576DA">
        <w:rPr>
          <w:rFonts w:cs="Eurostile"/>
          <w:color w:val="auto"/>
          <w:szCs w:val="20"/>
        </w:rPr>
        <w:t>”</w:t>
      </w:r>
      <w:r>
        <w:rPr>
          <w:rFonts w:cs="Eurostile"/>
          <w:color w:val="auto"/>
          <w:szCs w:val="20"/>
        </w:rPr>
        <w:t xml:space="preserve"> </w:t>
      </w:r>
      <w:r w:rsidRPr="003576DA">
        <w:rPr>
          <w:rFonts w:cs="Eurostile"/>
          <w:color w:val="auto"/>
          <w:szCs w:val="20"/>
        </w:rPr>
        <w:t>(</w:t>
      </w:r>
      <w:r w:rsidRPr="003576DA">
        <w:rPr>
          <w:rFonts w:cs="Eurostile"/>
          <w:smallCaps/>
          <w:color w:val="auto"/>
          <w:szCs w:val="20"/>
        </w:rPr>
        <w:t>F. Giordano</w:t>
      </w:r>
      <w:r w:rsidRPr="003576DA">
        <w:rPr>
          <w:rFonts w:cs="Eurostile"/>
          <w:color w:val="auto"/>
          <w:szCs w:val="20"/>
        </w:rPr>
        <w:t>, 1876.</w:t>
      </w:r>
      <w:r>
        <w:rPr>
          <w:rFonts w:cs="Eurostile"/>
          <w:color w:val="auto"/>
          <w:szCs w:val="20"/>
        </w:rPr>
        <w:t xml:space="preserve"> </w:t>
      </w:r>
      <w:r w:rsidRPr="003576DA">
        <w:rPr>
          <w:rFonts w:cs="Eurostile"/>
          <w:i/>
          <w:color w:val="auto"/>
          <w:szCs w:val="20"/>
        </w:rPr>
        <w:t>Cenni sul lavoro della Carta geologica.</w:t>
      </w:r>
      <w:r w:rsidRPr="005C6A48">
        <w:rPr>
          <w:rFonts w:cs="Eurostile"/>
          <w:szCs w:val="20"/>
        </w:rPr>
        <w:t xml:space="preserve"> Annali del Ministero d’Agricoltura, Industria e Commercio, 80, p. 8, nota 1, dell’estratto. Roma Eredi Botta).</w:t>
      </w:r>
    </w:p>
  </w:footnote>
  <w:footnote w:id="35">
    <w:p w14:paraId="76A6F82F" w14:textId="591373C2" w:rsidR="00B17733" w:rsidRPr="002A6E8F" w:rsidRDefault="00B17733" w:rsidP="0045399A">
      <w:pPr>
        <w:pStyle w:val="05Notaapidipagina"/>
        <w:rPr>
          <w:sz w:val="20"/>
        </w:rPr>
      </w:pPr>
      <w:r>
        <w:rPr>
          <w:rStyle w:val="Rimandonotaapidipagina"/>
        </w:rPr>
        <w:footnoteRef/>
      </w:r>
      <w:r>
        <w:t xml:space="preserve"> </w:t>
      </w:r>
      <w:r>
        <w:tab/>
      </w:r>
      <w:r w:rsidRPr="005C6A48">
        <w:t>La denominazione “Comarca” fu ripresa nella riforma amministrativa</w:t>
      </w:r>
      <w:r>
        <w:t xml:space="preserve"> </w:t>
      </w:r>
      <w:r w:rsidRPr="005C6A48">
        <w:t>del 1816 attuata da</w:t>
      </w:r>
      <w:r>
        <w:t xml:space="preserve"> </w:t>
      </w:r>
      <w:r w:rsidRPr="005C6A48">
        <w:t>Pio VII,</w:t>
      </w:r>
      <w:r>
        <w:t xml:space="preserve"> </w:t>
      </w:r>
      <w:r w:rsidRPr="005C6A48">
        <w:t>sostitutiva dell’assetto napoleonico, per indicare la Delegazione apostolic</w:t>
      </w:r>
      <w:r>
        <w:t xml:space="preserve">a corrispondente </w:t>
      </w:r>
      <w:r w:rsidRPr="005C6A48">
        <w:t>a</w:t>
      </w:r>
      <w:r>
        <w:t>l precedente Distretto di Roma</w:t>
      </w:r>
      <w:r w:rsidRPr="005C6A48">
        <w:t xml:space="preserve"> </w:t>
      </w:r>
      <w:r>
        <w:t>(</w:t>
      </w:r>
      <w:r w:rsidRPr="005C6A48">
        <w:t>buona parte della Campagna romana</w:t>
      </w:r>
      <w:r>
        <w:t>,</w:t>
      </w:r>
      <w:r w:rsidRPr="005C6A48">
        <w:t xml:space="preserve"> compreso l’Agro romano</w:t>
      </w:r>
      <w:r>
        <w:t xml:space="preserve">) </w:t>
      </w:r>
      <w:r w:rsidRPr="005C6A48">
        <w:t>e</w:t>
      </w:r>
      <w:r>
        <w:t xml:space="preserve"> </w:t>
      </w:r>
      <w:r w:rsidRPr="005C6A48">
        <w:t>distinta dalla Delegazioni</w:t>
      </w:r>
      <w:r>
        <w:t xml:space="preserve"> </w:t>
      </w:r>
      <w:r w:rsidRPr="005C6A48">
        <w:t>apostoliche circostanti di</w:t>
      </w:r>
      <w:r>
        <w:t xml:space="preserve"> </w:t>
      </w:r>
      <w:r w:rsidRPr="005C6A48">
        <w:t>Frosinone, Civitavecchia e Viterbo.</w:t>
      </w:r>
    </w:p>
  </w:footnote>
  <w:footnote w:id="36">
    <w:p w14:paraId="7E8C2718" w14:textId="02D87900" w:rsidR="00B17733" w:rsidRDefault="00B17733" w:rsidP="0045399A">
      <w:pPr>
        <w:pStyle w:val="05Notaapidipagina"/>
      </w:pPr>
      <w:r>
        <w:rPr>
          <w:rStyle w:val="Rimandonotaapidipagina"/>
        </w:rPr>
        <w:footnoteRef/>
      </w:r>
      <w:r>
        <w:t xml:space="preserve"> </w:t>
      </w:r>
      <w:r>
        <w:tab/>
      </w:r>
      <w:r w:rsidRPr="00DB436B">
        <w:t xml:space="preserve">Il suo lavoro </w:t>
      </w:r>
      <w:r w:rsidRPr="003576DA">
        <w:rPr>
          <w:i/>
          <w:color w:val="auto"/>
        </w:rPr>
        <w:t>Sull’opera del Sig. Flourens</w:t>
      </w:r>
      <w:r w:rsidRPr="00DB436B">
        <w:t xml:space="preserve"> </w:t>
      </w:r>
      <w:r>
        <w:t>(M. J-P. Flourens</w:t>
      </w:r>
      <w:r w:rsidRPr="00DB436B">
        <w:t xml:space="preserve"> </w:t>
      </w:r>
      <w:r>
        <w:t>(</w:t>
      </w:r>
      <w:r w:rsidRPr="00DB436B">
        <w:t>1794-1867</w:t>
      </w:r>
      <w:r>
        <w:t>)</w:t>
      </w:r>
      <w:r w:rsidRPr="00DB436B">
        <w:t>, fisiologo francese, allievo di G. Cuvier</w:t>
      </w:r>
      <w:r w:rsidRPr="003576DA">
        <w:rPr>
          <w:i/>
          <w:color w:val="auto"/>
        </w:rPr>
        <w:t>)</w:t>
      </w:r>
      <w:r>
        <w:rPr>
          <w:i/>
          <w:color w:val="auto"/>
        </w:rPr>
        <w:t xml:space="preserve"> </w:t>
      </w:r>
      <w:r w:rsidRPr="003576DA">
        <w:rPr>
          <w:i/>
          <w:color w:val="auto"/>
        </w:rPr>
        <w:t>intitolata della longevità umana e della quantità della vita sul globo</w:t>
      </w:r>
      <w:r w:rsidRPr="003576DA">
        <w:rPr>
          <w:color w:val="auto"/>
        </w:rPr>
        <w:t>, letta su suggerimento del collega P.</w:t>
      </w:r>
      <w:r>
        <w:t xml:space="preserve"> </w:t>
      </w:r>
      <w:r w:rsidRPr="00DB436B">
        <w:t>Volpicelli (1084-1879), docente di Fisica sperimentale dal 1845, termina</w:t>
      </w:r>
      <w:r>
        <w:t xml:space="preserve"> </w:t>
      </w:r>
      <w:r w:rsidRPr="00DB436B">
        <w:t xml:space="preserve">con le parole: ” </w:t>
      </w:r>
      <w:r w:rsidRPr="003576DA">
        <w:rPr>
          <w:i/>
          <w:color w:val="auto"/>
        </w:rPr>
        <w:t>Per-altro dove sono delle cose sulle quali l’umano intelletto si arresta, l’anima si sprigiona per sollevarsi al cospetto del suo Creatore, ed esclamare col Real Profeta: Quam magnificata sunt opera tua Domine! Omnia in sapientia fecisti</w:t>
      </w:r>
      <w:r w:rsidRPr="00DB436B">
        <w:t>”. Annali di Scienze Matematiche e Fisiche, 1856, p. 31 dell’estratto, 1857, Roma, Tipografia delle Belle Arti.</w:t>
      </w:r>
    </w:p>
  </w:footnote>
  <w:footnote w:id="37">
    <w:p w14:paraId="61C4C604" w14:textId="6D4A125C" w:rsidR="00B17733" w:rsidRDefault="00B17733" w:rsidP="0045399A">
      <w:pPr>
        <w:pStyle w:val="05Notaapidipagina"/>
      </w:pPr>
      <w:r>
        <w:rPr>
          <w:rStyle w:val="Rimandonotaapidipagina"/>
        </w:rPr>
        <w:footnoteRef/>
      </w:r>
      <w:r>
        <w:t xml:space="preserve"> </w:t>
      </w:r>
      <w:r>
        <w:tab/>
      </w:r>
      <w:r w:rsidRPr="00DB436B">
        <w:t>“</w:t>
      </w:r>
      <w:r w:rsidRPr="003576DA">
        <w:rPr>
          <w:bCs/>
          <w:i/>
          <w:iCs/>
          <w:color w:val="auto"/>
          <w:lang w:val="fr-FR"/>
        </w:rPr>
        <w:t>Syllabus complectens praecipuos nostrae aetatis errores</w:t>
      </w:r>
      <w:r w:rsidRPr="003576DA">
        <w:rPr>
          <w:color w:val="auto"/>
        </w:rPr>
        <w:t>“ allegato all’enciclica “</w:t>
      </w:r>
      <w:r w:rsidRPr="003576DA">
        <w:rPr>
          <w:i/>
          <w:color w:val="auto"/>
        </w:rPr>
        <w:t>Quanta cura</w:t>
      </w:r>
      <w:r w:rsidRPr="00DB436B">
        <w:t>”, emanata nel 1864.</w:t>
      </w:r>
    </w:p>
  </w:footnote>
  <w:footnote w:id="38">
    <w:p w14:paraId="54ED82DC" w14:textId="2447BE76" w:rsidR="00B17733" w:rsidRDefault="00B17733" w:rsidP="0045399A">
      <w:pPr>
        <w:pStyle w:val="05Notaapidipagina"/>
      </w:pPr>
      <w:r>
        <w:rPr>
          <w:rStyle w:val="Rimandonotaapidipagina"/>
        </w:rPr>
        <w:footnoteRef/>
      </w:r>
      <w:r>
        <w:t xml:space="preserve"> </w:t>
      </w:r>
      <w:r>
        <w:tab/>
      </w:r>
      <w:r w:rsidRPr="00DB436B">
        <w:t>Ad es.,</w:t>
      </w:r>
      <w:r>
        <w:t xml:space="preserve"> </w:t>
      </w:r>
      <w:r w:rsidRPr="00DB436B">
        <w:t>realizzazione della rete ferroviari</w:t>
      </w:r>
      <w:r>
        <w:t>a dello Stato, istituzione di una banca agraria e del Pontificio I</w:t>
      </w:r>
      <w:r w:rsidRPr="00DB436B">
        <w:t>stituto agrario,</w:t>
      </w:r>
      <w:r>
        <w:t xml:space="preserve"> </w:t>
      </w:r>
      <w:r w:rsidRPr="00DB436B">
        <w:t>completamento entro il 1860 della rete telegrafica dello Stato (si ricordi che</w:t>
      </w:r>
      <w:r>
        <w:t xml:space="preserve"> </w:t>
      </w:r>
      <w:r w:rsidRPr="00DB436B">
        <w:t>la prima linea telegrafica, fra Washington e Baltimora,</w:t>
      </w:r>
      <w:r>
        <w:t xml:space="preserve"> </w:t>
      </w:r>
      <w:r w:rsidRPr="00DB436B">
        <w:t>fu inaugurata nel 1844).</w:t>
      </w:r>
    </w:p>
  </w:footnote>
  <w:footnote w:id="39">
    <w:p w14:paraId="36C211FB" w14:textId="5A8F6E37" w:rsidR="00B17733" w:rsidRDefault="00B17733" w:rsidP="0045399A">
      <w:pPr>
        <w:pStyle w:val="05Notaapidipagina"/>
      </w:pPr>
      <w:r>
        <w:rPr>
          <w:rStyle w:val="Rimandonotaapidipagina"/>
        </w:rPr>
        <w:footnoteRef/>
      </w:r>
      <w:r>
        <w:t xml:space="preserve"> </w:t>
      </w:r>
      <w:r>
        <w:tab/>
      </w:r>
      <w:r w:rsidRPr="003576DA">
        <w:rPr>
          <w:i/>
          <w:color w:val="auto"/>
        </w:rPr>
        <w:t>“…benché le scienze naturali si basino su propri principi razionali, tuttavia i cattolici che vi si dedicano debbono sempre tenere davanti agli occhi, come stella-guida, la divina rivelazione, alla cui luce saranno in grado di evitare insidie ed errori ogni volta che nelle loro ricerche o nei loro studi avvertano il pericolo di giungere ad affermazioni più o meno contrarie all’infallibile verità di quanto è stato rivelato da Dio.</w:t>
      </w:r>
      <w:r w:rsidRPr="003576DA">
        <w:rPr>
          <w:color w:val="auto"/>
        </w:rPr>
        <w:t>”</w:t>
      </w:r>
      <w:r w:rsidRPr="00420E7F">
        <w:t xml:space="preserve"> (lettera all’Arcivescovo di Monaco e Frisinga del 21.12.1863).</w:t>
      </w:r>
    </w:p>
  </w:footnote>
  <w:footnote w:id="40">
    <w:p w14:paraId="4E389EC7" w14:textId="2AAC3962" w:rsidR="00B17733" w:rsidRDefault="00B17733" w:rsidP="0045399A">
      <w:pPr>
        <w:pStyle w:val="05Notaapidipagina"/>
      </w:pPr>
      <w:r>
        <w:rPr>
          <w:rStyle w:val="Rimandonotaapidipagina"/>
        </w:rPr>
        <w:footnoteRef/>
      </w:r>
      <w:r>
        <w:t xml:space="preserve"> </w:t>
      </w:r>
      <w:r>
        <w:tab/>
      </w:r>
      <w:r w:rsidRPr="00397425">
        <w:t>“</w:t>
      </w:r>
      <w:r w:rsidRPr="003576DA">
        <w:rPr>
          <w:i/>
          <w:color w:val="auto"/>
        </w:rPr>
        <w:t>fu allora che non</w:t>
      </w:r>
      <w:r>
        <w:rPr>
          <w:i/>
          <w:color w:val="auto"/>
        </w:rPr>
        <w:t xml:space="preserve"> </w:t>
      </w:r>
      <w:r w:rsidRPr="003576DA">
        <w:rPr>
          <w:i/>
          <w:color w:val="auto"/>
        </w:rPr>
        <w:t>potendo sostenere il peso di tre cattedre si convenne che</w:t>
      </w:r>
      <w:r>
        <w:rPr>
          <w:i/>
          <w:color w:val="auto"/>
        </w:rPr>
        <w:t xml:space="preserve"> </w:t>
      </w:r>
      <w:r w:rsidRPr="003576DA">
        <w:rPr>
          <w:i/>
          <w:color w:val="auto"/>
        </w:rPr>
        <w:t>avrebbe lasciato</w:t>
      </w:r>
      <w:r w:rsidRPr="003576DA">
        <w:rPr>
          <w:color w:val="auto"/>
        </w:rPr>
        <w:t xml:space="preserve"> (il Ponzi) </w:t>
      </w:r>
      <w:r w:rsidRPr="003576DA">
        <w:rPr>
          <w:i/>
          <w:color w:val="auto"/>
        </w:rPr>
        <w:t>l'insegnamento dell'anatomia comparata,</w:t>
      </w:r>
      <w:r>
        <w:rPr>
          <w:i/>
          <w:color w:val="auto"/>
        </w:rPr>
        <w:t xml:space="preserve"> </w:t>
      </w:r>
      <w:r w:rsidRPr="003576DA">
        <w:rPr>
          <w:i/>
          <w:color w:val="auto"/>
        </w:rPr>
        <w:t>per assumere quello della mineralogia e della geologia in due cattedre distinte, insieme alla direzione dei</w:t>
      </w:r>
      <w:r>
        <w:rPr>
          <w:i/>
          <w:color w:val="auto"/>
        </w:rPr>
        <w:t xml:space="preserve"> </w:t>
      </w:r>
      <w:r w:rsidRPr="003576DA">
        <w:rPr>
          <w:i/>
          <w:color w:val="auto"/>
        </w:rPr>
        <w:t>rispettivi gabinetti</w:t>
      </w:r>
      <w:r w:rsidRPr="003576DA">
        <w:rPr>
          <w:color w:val="auto"/>
        </w:rPr>
        <w:t>” (Relazione di G. Ponzi, in Relazioni e notizie intorno</w:t>
      </w:r>
      <w:r w:rsidRPr="00397425">
        <w:t xml:space="preserve"> alla R.</w:t>
      </w:r>
      <w:r>
        <w:t xml:space="preserve"> </w:t>
      </w:r>
      <w:r w:rsidRPr="00397425">
        <w:t>Università di Roma, 1873. Roma, Stabilimento Civelli, p. 69).</w:t>
      </w:r>
      <w:r>
        <w:t xml:space="preserve"> </w:t>
      </w:r>
    </w:p>
  </w:footnote>
  <w:footnote w:id="41">
    <w:p w14:paraId="6D3014E7" w14:textId="23596DA6" w:rsidR="00B17733" w:rsidRDefault="00B17733" w:rsidP="0045399A">
      <w:pPr>
        <w:pStyle w:val="05Notaapidipagina"/>
      </w:pPr>
      <w:r>
        <w:rPr>
          <w:rStyle w:val="Rimandonotaapidipagina"/>
        </w:rPr>
        <w:footnoteRef/>
      </w:r>
      <w:r>
        <w:tab/>
      </w:r>
      <w:r w:rsidRPr="00420E7F">
        <w:t>Fu processato e condannato</w:t>
      </w:r>
      <w:r>
        <w:t xml:space="preserve"> </w:t>
      </w:r>
      <w:r w:rsidRPr="00420E7F">
        <w:t>tal</w:t>
      </w:r>
      <w:r>
        <w:t xml:space="preserve"> </w:t>
      </w:r>
      <w:r w:rsidRPr="00420E7F">
        <w:t>Giovanni Latini, collaboratore tecnico, incriminato</w:t>
      </w:r>
      <w:r>
        <w:t xml:space="preserve"> </w:t>
      </w:r>
      <w:r w:rsidRPr="00420E7F">
        <w:t>di aver</w:t>
      </w:r>
      <w:r>
        <w:t xml:space="preserve"> </w:t>
      </w:r>
      <w:r w:rsidRPr="00420E7F">
        <w:t>financo</w:t>
      </w:r>
      <w:r>
        <w:t xml:space="preserve"> </w:t>
      </w:r>
      <w:r w:rsidRPr="00420E7F">
        <w:t>segretamente limato delle grosse pepite d’oro.</w:t>
      </w:r>
      <w:r>
        <w:t xml:space="preserve"> </w:t>
      </w:r>
    </w:p>
  </w:footnote>
  <w:footnote w:id="42">
    <w:p w14:paraId="689ECF3C" w14:textId="1F9C8789" w:rsidR="00B17733" w:rsidRPr="00D363AD" w:rsidRDefault="00B17733" w:rsidP="0045399A">
      <w:pPr>
        <w:pStyle w:val="05Notaapidipagina"/>
      </w:pPr>
      <w:r>
        <w:rPr>
          <w:rStyle w:val="Rimandonotaapidipagina"/>
        </w:rPr>
        <w:footnoteRef/>
      </w:r>
      <w:r>
        <w:t xml:space="preserve"> </w:t>
      </w:r>
      <w:r>
        <w:tab/>
      </w:r>
      <w:r w:rsidRPr="00420E7F">
        <w:t>“ dei 30.965 “pezzi” contenuti nel Museo alla data del 23 agosto 1864, furono trasferiti al nuovo Museo di Geologia e Paleontologia ben 18.000 “pezzi” (</w:t>
      </w:r>
      <w:r w:rsidRPr="00420E7F">
        <w:rPr>
          <w:smallCaps/>
        </w:rPr>
        <w:t xml:space="preserve">A. Maras </w:t>
      </w:r>
      <w:r w:rsidRPr="00420E7F">
        <w:t>e</w:t>
      </w:r>
      <w:r w:rsidRPr="00420E7F">
        <w:rPr>
          <w:smallCaps/>
        </w:rPr>
        <w:t xml:space="preserve"> A. Mottana</w:t>
      </w:r>
      <w:r w:rsidRPr="00420E7F">
        <w:t xml:space="preserve">, 1982, p.9). </w:t>
      </w:r>
      <w:r>
        <w:t>È</w:t>
      </w:r>
      <w:r w:rsidRPr="00420E7F">
        <w:t xml:space="preserve"> ben vero che il Museo di Mineralogia raccoglieva non solo minerali, ma anche rocce e fossili, tuttavia</w:t>
      </w:r>
      <w:r>
        <w:t xml:space="preserve"> </w:t>
      </w:r>
      <w:r w:rsidRPr="00420E7F">
        <w:t>si lamenta</w:t>
      </w:r>
      <w:r>
        <w:t xml:space="preserve"> </w:t>
      </w:r>
      <w:r w:rsidRPr="00420E7F">
        <w:t>l’alienazione</w:t>
      </w:r>
      <w:r>
        <w:t xml:space="preserve"> </w:t>
      </w:r>
      <w:r w:rsidRPr="00420E7F">
        <w:t>anche di materiali di valore storico, come i tasselli delle rocce dei monumenti storici</w:t>
      </w:r>
      <w:r>
        <w:t xml:space="preserve"> </w:t>
      </w:r>
      <w:r w:rsidRPr="00420E7F">
        <w:t>del Foro Romano della collezione Belli,</w:t>
      </w:r>
      <w:r>
        <w:t xml:space="preserve"> </w:t>
      </w:r>
      <w:r w:rsidRPr="00420E7F">
        <w:t>acquistata nel 1841,</w:t>
      </w:r>
      <w:r>
        <w:t xml:space="preserve"> </w:t>
      </w:r>
      <w:r w:rsidRPr="00420E7F">
        <w:t>oltre a ro</w:t>
      </w:r>
      <w:r>
        <w:t>cce, carte territoriali, libri</w:t>
      </w:r>
      <w:r w:rsidRPr="00441AE5">
        <w:rPr>
          <w:color w:val="FF0000"/>
        </w:rPr>
        <w:t xml:space="preserve">. </w:t>
      </w:r>
    </w:p>
  </w:footnote>
  <w:footnote w:id="43">
    <w:p w14:paraId="2F81319A" w14:textId="2B9F16A1" w:rsidR="00B17733" w:rsidRDefault="00B17733" w:rsidP="0045399A">
      <w:pPr>
        <w:pStyle w:val="05Notaapidipagina"/>
      </w:pPr>
      <w:r>
        <w:rPr>
          <w:rStyle w:val="Rimandonotaapidipagina"/>
        </w:rPr>
        <w:footnoteRef/>
      </w:r>
      <w:r>
        <w:t xml:space="preserve"> </w:t>
      </w:r>
      <w:r>
        <w:tab/>
        <w:t>È</w:t>
      </w:r>
      <w:r w:rsidRPr="00397425">
        <w:t xml:space="preserve"> stato</w:t>
      </w:r>
      <w:r>
        <w:rPr>
          <w:sz w:val="20"/>
        </w:rPr>
        <w:t xml:space="preserve"> </w:t>
      </w:r>
      <w:r w:rsidRPr="00397425">
        <w:t>primo preside della Facoltà di Scienze Mat. Fis. Nat.,</w:t>
      </w:r>
      <w:r>
        <w:t xml:space="preserve"> </w:t>
      </w:r>
      <w:r w:rsidRPr="00397425">
        <w:t>primo presidente della nuova Accademia dei Lincei, componente del Regio Comitato geologico, senatore del Regno, consigliere comunale,</w:t>
      </w:r>
      <w:r>
        <w:t xml:space="preserve"> </w:t>
      </w:r>
      <w:r w:rsidRPr="00397425">
        <w:t>componente del comitato per il bonificamento dell’Agro romano</w:t>
      </w:r>
      <w:r>
        <w:rPr>
          <w:sz w:val="20"/>
        </w:rPr>
        <w:t xml:space="preserve">. </w:t>
      </w:r>
    </w:p>
  </w:footnote>
  <w:footnote w:id="44">
    <w:p w14:paraId="0A589DA4" w14:textId="08AC1E5A" w:rsidR="00B17733" w:rsidRPr="00D363AD" w:rsidRDefault="00B17733" w:rsidP="0045399A">
      <w:pPr>
        <w:pStyle w:val="05Notaapidipagina"/>
        <w:rPr>
          <w:sz w:val="20"/>
        </w:rPr>
      </w:pPr>
      <w:r>
        <w:rPr>
          <w:rStyle w:val="Rimandonotaapidipagina"/>
        </w:rPr>
        <w:footnoteRef/>
      </w:r>
      <w:r>
        <w:t xml:space="preserve"> </w:t>
      </w:r>
      <w:r>
        <w:tab/>
      </w:r>
      <w:r w:rsidRPr="00420E7F">
        <w:t>Nel 1853, presero in esame, su incarico del governo pontificio,</w:t>
      </w:r>
      <w:r>
        <w:t xml:space="preserve"> </w:t>
      </w:r>
      <w:r w:rsidRPr="00420E7F">
        <w:t>le manifestazioni di asfalto del distretto di Veroli, nel Frusinate.</w:t>
      </w:r>
    </w:p>
  </w:footnote>
  <w:footnote w:id="45">
    <w:p w14:paraId="04A45501" w14:textId="35E6C268" w:rsidR="00B17733" w:rsidRDefault="00B17733" w:rsidP="0045399A">
      <w:pPr>
        <w:pStyle w:val="05Notaapidipagina"/>
      </w:pPr>
      <w:r>
        <w:rPr>
          <w:rStyle w:val="Rimandonotaapidipagina"/>
        </w:rPr>
        <w:footnoteRef/>
      </w:r>
      <w:r>
        <w:tab/>
      </w:r>
      <w:r w:rsidRPr="00420E7F">
        <w:t xml:space="preserve">Ad es., G. Ponzi, 1885. </w:t>
      </w:r>
      <w:r w:rsidRPr="003576DA">
        <w:rPr>
          <w:i/>
          <w:color w:val="auto"/>
        </w:rPr>
        <w:t>Conglomerato del tavolato, pozzo artesiano nella lava di Capo di Bove, storia dei vulcani laziali accresciuta e corretta</w:t>
      </w:r>
      <w:r w:rsidRPr="003576DA">
        <w:rPr>
          <w:color w:val="auto"/>
        </w:rPr>
        <w:t>.</w:t>
      </w:r>
      <w:r w:rsidRPr="00420E7F">
        <w:t xml:space="preserve"> Atti della R. Accademia dei Lincei,</w:t>
      </w:r>
      <w:r>
        <w:t xml:space="preserve"> </w:t>
      </w:r>
      <w:r w:rsidRPr="00420E7F">
        <w:t>Cl. di sc. fis., mat. e nat.,</w:t>
      </w:r>
      <w:r>
        <w:t xml:space="preserve"> </w:t>
      </w:r>
      <w:r w:rsidRPr="00420E7F">
        <w:t>Mem., (4 s.) , I, p. 350</w:t>
      </w:r>
      <w:r>
        <w:t xml:space="preserve">. </w:t>
      </w:r>
    </w:p>
  </w:footnote>
  <w:footnote w:id="46">
    <w:p w14:paraId="2F5DB239" w14:textId="1133DCAF" w:rsidR="00B17733" w:rsidRDefault="00B17733" w:rsidP="0045399A">
      <w:pPr>
        <w:pStyle w:val="05Notaapidipagina"/>
      </w:pPr>
      <w:r>
        <w:rPr>
          <w:rStyle w:val="Rimandonotaapidipagina"/>
        </w:rPr>
        <w:footnoteRef/>
      </w:r>
      <w:r>
        <w:t xml:space="preserve"> </w:t>
      </w:r>
      <w:r>
        <w:tab/>
        <w:t>G. Ponzi, 1874.</w:t>
      </w:r>
      <w:r w:rsidRPr="00D363AD">
        <w:t xml:space="preserve"> </w:t>
      </w:r>
      <w:r w:rsidRPr="003576DA">
        <w:rPr>
          <w:i/>
          <w:color w:val="auto"/>
        </w:rPr>
        <w:t>Il delta del Tevere</w:t>
      </w:r>
      <w:r w:rsidRPr="00D363AD">
        <w:t>.</w:t>
      </w:r>
      <w:r>
        <w:t xml:space="preserve"> </w:t>
      </w:r>
      <w:r w:rsidRPr="00D363AD">
        <w:t>Studi sulla geografia naturale e civile d’Italia, pp.35-64, con carta allegata.</w:t>
      </w:r>
      <w:r>
        <w:rPr>
          <w:color w:val="FF6600"/>
          <w:sz w:val="20"/>
        </w:rPr>
        <w:t xml:space="preserve"> </w:t>
      </w:r>
    </w:p>
  </w:footnote>
  <w:footnote w:id="47">
    <w:p w14:paraId="388B0AA7" w14:textId="4986D0B7" w:rsidR="00B17733" w:rsidRDefault="00B17733" w:rsidP="0045399A">
      <w:pPr>
        <w:pStyle w:val="05Notaapidipagina"/>
      </w:pPr>
      <w:r>
        <w:rPr>
          <w:rStyle w:val="Rimandonotaapidipagina"/>
        </w:rPr>
        <w:footnoteRef/>
      </w:r>
      <w:r>
        <w:t xml:space="preserve"> </w:t>
      </w:r>
      <w:r>
        <w:tab/>
      </w:r>
      <w:r w:rsidRPr="00A33110">
        <w:t xml:space="preserve">cfr. </w:t>
      </w:r>
      <w:r w:rsidRPr="00A33110">
        <w:rPr>
          <w:smallCaps/>
        </w:rPr>
        <w:t>A. Sakula</w:t>
      </w:r>
      <w:r w:rsidRPr="00A33110">
        <w:t xml:space="preserve">, 1990. </w:t>
      </w:r>
      <w:r w:rsidRPr="003576DA">
        <w:rPr>
          <w:i/>
          <w:color w:val="auto"/>
        </w:rPr>
        <w:t>Gentlemen of the hammer: British medical geologists in the 19th century</w:t>
      </w:r>
      <w:r w:rsidRPr="00A33110">
        <w:t>. Journal of the Royal Society of Medicine, vol. 83: 788-794</w:t>
      </w:r>
      <w:r>
        <w:t>.</w:t>
      </w:r>
    </w:p>
  </w:footnote>
  <w:footnote w:id="48">
    <w:p w14:paraId="49246942" w14:textId="5401C828" w:rsidR="00B17733" w:rsidRDefault="00B17733" w:rsidP="004E26D3">
      <w:pPr>
        <w:pStyle w:val="05Notaapidipagina"/>
      </w:pPr>
      <w:r>
        <w:rPr>
          <w:rStyle w:val="Rimandonotaapidipagina"/>
        </w:rPr>
        <w:footnoteRef/>
      </w:r>
      <w:r>
        <w:t xml:space="preserve"> </w:t>
      </w:r>
      <w:r>
        <w:tab/>
      </w:r>
      <w:r w:rsidRPr="003951E0">
        <w:t>Relazione Brioschi al Ministro Correnti sull’Università di Roma, in “</w:t>
      </w:r>
      <w:r w:rsidRPr="003951E0">
        <w:rPr>
          <w:i/>
        </w:rPr>
        <w:t>Relazioni e notizie intorno alla R. Università di Roma</w:t>
      </w:r>
      <w:r w:rsidRPr="003951E0">
        <w:t>, 1873, op. cit., p. 128.</w:t>
      </w:r>
    </w:p>
  </w:footnote>
  <w:footnote w:id="49">
    <w:p w14:paraId="14E6D27C" w14:textId="0D729C80" w:rsidR="00B17733" w:rsidRDefault="00B17733" w:rsidP="004E26D3">
      <w:pPr>
        <w:pStyle w:val="05Notaapidipagina"/>
      </w:pPr>
      <w:r>
        <w:rPr>
          <w:rStyle w:val="Rimandonotaapidipagina"/>
        </w:rPr>
        <w:footnoteRef/>
      </w:r>
      <w:r>
        <w:tab/>
      </w:r>
      <w:r w:rsidRPr="003951E0">
        <w:rPr>
          <w:rFonts w:cs="Eurostile"/>
          <w:szCs w:val="20"/>
        </w:rPr>
        <w:t>Il ritardo della risistemazione museale rese impossibile</w:t>
      </w:r>
      <w:r>
        <w:rPr>
          <w:rFonts w:cs="Eurostile"/>
          <w:szCs w:val="20"/>
        </w:rPr>
        <w:t xml:space="preserve"> </w:t>
      </w:r>
      <w:r w:rsidRPr="003951E0">
        <w:rPr>
          <w:rFonts w:cs="Eurostile"/>
          <w:szCs w:val="20"/>
        </w:rPr>
        <w:t>evitare i gravissimi danni procurati ai materiali di tipo geologico ma soprattutto paleontologico (</w:t>
      </w:r>
      <w:r w:rsidRPr="0085364C">
        <w:rPr>
          <w:i/>
          <w:color w:val="auto"/>
        </w:rPr>
        <w:t>Relazione di G. Ponzi</w:t>
      </w:r>
      <w:r w:rsidRPr="0085364C">
        <w:rPr>
          <w:color w:val="auto"/>
        </w:rPr>
        <w:t xml:space="preserve">, in </w:t>
      </w:r>
      <w:r w:rsidRPr="0085364C">
        <w:rPr>
          <w:i/>
          <w:color w:val="auto"/>
        </w:rPr>
        <w:t>Relazioni e notizie intorno alla R. Università di Roma,</w:t>
      </w:r>
      <w:r w:rsidRPr="0085364C">
        <w:rPr>
          <w:color w:val="auto"/>
        </w:rPr>
        <w:t xml:space="preserve"> </w:t>
      </w:r>
      <w:r w:rsidRPr="003951E0">
        <w:t>1873. Roma, Stabilimento Civelli, p. 70)</w:t>
      </w:r>
      <w:r>
        <w:t xml:space="preserve">, </w:t>
      </w:r>
      <w:r w:rsidRPr="003951E0">
        <w:rPr>
          <w:rFonts w:cs="Eurostile"/>
          <w:szCs w:val="20"/>
        </w:rPr>
        <w:t>raccolti in una stanza al pianterreno dell’edifico, che fu</w:t>
      </w:r>
      <w:r>
        <w:rPr>
          <w:rFonts w:cs="Eurostile"/>
          <w:szCs w:val="20"/>
        </w:rPr>
        <w:t xml:space="preserve"> </w:t>
      </w:r>
      <w:r w:rsidRPr="003951E0">
        <w:rPr>
          <w:rFonts w:cs="Eurostile"/>
          <w:szCs w:val="20"/>
        </w:rPr>
        <w:t>invasa dalle acque del Tevere nel 1870, in quella che fu una delle più</w:t>
      </w:r>
      <w:r>
        <w:rPr>
          <w:rFonts w:cs="Eurostile"/>
          <w:szCs w:val="20"/>
        </w:rPr>
        <w:t xml:space="preserve"> </w:t>
      </w:r>
      <w:r w:rsidRPr="003951E0">
        <w:rPr>
          <w:rFonts w:cs="Eurostile"/>
          <w:szCs w:val="20"/>
        </w:rPr>
        <w:t>rovinose alluvione del fiume nella città,</w:t>
      </w:r>
      <w:r>
        <w:rPr>
          <w:rFonts w:cs="Eurostile"/>
          <w:szCs w:val="20"/>
        </w:rPr>
        <w:t xml:space="preserve"> </w:t>
      </w:r>
      <w:r w:rsidRPr="003951E0">
        <w:rPr>
          <w:rFonts w:cs="Eurostile"/>
          <w:szCs w:val="20"/>
        </w:rPr>
        <w:t>avendo raggiunto all’idrometro di Ripetta l’altezza</w:t>
      </w:r>
      <w:r>
        <w:rPr>
          <w:rFonts w:cs="Eurostile"/>
          <w:szCs w:val="20"/>
        </w:rPr>
        <w:t xml:space="preserve"> </w:t>
      </w:r>
      <w:r w:rsidRPr="003951E0">
        <w:rPr>
          <w:rFonts w:cs="Eurostile"/>
          <w:szCs w:val="20"/>
        </w:rPr>
        <w:t>record di m. 17,22</w:t>
      </w:r>
      <w:r>
        <w:rPr>
          <w:rFonts w:cs="Eurostile"/>
          <w:szCs w:val="20"/>
        </w:rPr>
        <w:t xml:space="preserve"> </w:t>
      </w:r>
      <w:r w:rsidRPr="003951E0">
        <w:rPr>
          <w:rFonts w:cs="Eurostile"/>
          <w:szCs w:val="20"/>
        </w:rPr>
        <w:t>(</w:t>
      </w:r>
      <w:r w:rsidRPr="003951E0">
        <w:rPr>
          <w:rFonts w:cs="Eurostile"/>
          <w:smallCaps/>
          <w:szCs w:val="20"/>
        </w:rPr>
        <w:t>F. Eredia</w:t>
      </w:r>
      <w:r w:rsidRPr="003951E0">
        <w:rPr>
          <w:rFonts w:cs="Eurostile"/>
          <w:szCs w:val="20"/>
        </w:rPr>
        <w:t>,</w:t>
      </w:r>
      <w:r>
        <w:rPr>
          <w:rFonts w:cs="Eurostile"/>
          <w:szCs w:val="20"/>
        </w:rPr>
        <w:t xml:space="preserve"> </w:t>
      </w:r>
      <w:r w:rsidRPr="003951E0">
        <w:rPr>
          <w:rFonts w:cs="Eurostile"/>
          <w:szCs w:val="20"/>
        </w:rPr>
        <w:t xml:space="preserve">1933, </w:t>
      </w:r>
      <w:r w:rsidRPr="003951E0">
        <w:rPr>
          <w:rFonts w:cs="Eurostile"/>
          <w:i/>
          <w:szCs w:val="20"/>
        </w:rPr>
        <w:t>Idrografia del Lazio</w:t>
      </w:r>
      <w:r w:rsidRPr="003951E0">
        <w:rPr>
          <w:rFonts w:cs="Eurostile"/>
          <w:szCs w:val="20"/>
        </w:rPr>
        <w:t>, p. 67. In AA.VV.</w:t>
      </w:r>
      <w:r w:rsidRPr="003951E0">
        <w:t>:</w:t>
      </w:r>
      <w:r>
        <w:t xml:space="preserve"> </w:t>
      </w:r>
      <w:r w:rsidRPr="003951E0">
        <w:t>“Le scienze fisiche e biologiche in Roma e nel Lazio”. Istituto di Studi Romani, Leonardo Da Vinci Ed.)</w:t>
      </w:r>
      <w:r>
        <w:t>.</w:t>
      </w:r>
      <w:r w:rsidRPr="003951E0">
        <w:t xml:space="preserve"> Fu quella rovinosa alluvione a determinare la spinta decisiva per l’intervento sul corso urbano del fiume, con la progettazione e la</w:t>
      </w:r>
      <w:r>
        <w:t xml:space="preserve"> </w:t>
      </w:r>
      <w:r w:rsidRPr="003951E0">
        <w:t>costruzione del famosi “muraglioni”.</w:t>
      </w:r>
      <w:r>
        <w:rPr>
          <w:rFonts w:cs="Eurostile"/>
          <w:color w:val="FF6600"/>
          <w:sz w:val="20"/>
          <w:szCs w:val="20"/>
        </w:rPr>
        <w:t xml:space="preserve"> </w:t>
      </w:r>
    </w:p>
  </w:footnote>
  <w:footnote w:id="50">
    <w:p w14:paraId="762599CA" w14:textId="226F1A6C" w:rsidR="00B17733" w:rsidRDefault="00B17733" w:rsidP="004E26D3">
      <w:pPr>
        <w:pStyle w:val="05Notaapidipagina"/>
      </w:pPr>
      <w:r>
        <w:rPr>
          <w:rStyle w:val="Rimandonotaapidipagina"/>
        </w:rPr>
        <w:footnoteRef/>
      </w:r>
      <w:r>
        <w:t xml:space="preserve"> </w:t>
      </w:r>
      <w:r>
        <w:tab/>
      </w:r>
      <w:r w:rsidRPr="004C5FA6">
        <w:t xml:space="preserve">Avendo prestato giuramento al nuovo regno tra i primi professori </w:t>
      </w:r>
      <w:r>
        <w:t>dell’A</w:t>
      </w:r>
      <w:r w:rsidRPr="004C5FA6">
        <w:t>rchiginnasio (</w:t>
      </w:r>
      <w:r w:rsidRPr="004C5FA6">
        <w:rPr>
          <w:smallCaps/>
        </w:rPr>
        <w:t>R. Fabiani</w:t>
      </w:r>
      <w:r w:rsidRPr="004C5FA6">
        <w:t xml:space="preserve"> e </w:t>
      </w:r>
      <w:r w:rsidRPr="004C5FA6">
        <w:rPr>
          <w:smallCaps/>
        </w:rPr>
        <w:t>C. Maxia</w:t>
      </w:r>
      <w:r w:rsidRPr="004C5FA6">
        <w:t>, 1953, p. 8), il Ponzi fu riconfermato con Regio Decreto del 27 agosto 1872 e nominato professore di Mineralogia e Geologia; successivamente, con R. Decreto 20 gennaio 1873, fu sancita la separazione delle due cattedre (</w:t>
      </w:r>
      <w:r w:rsidRPr="004C5FA6">
        <w:rPr>
          <w:i/>
        </w:rPr>
        <w:t>Relazioni e notizie intorno alla R.</w:t>
      </w:r>
      <w:r>
        <w:rPr>
          <w:i/>
        </w:rPr>
        <w:t xml:space="preserve"> </w:t>
      </w:r>
      <w:r w:rsidRPr="004C5FA6">
        <w:rPr>
          <w:i/>
        </w:rPr>
        <w:t>Università di Roma</w:t>
      </w:r>
      <w:r w:rsidRPr="004C5FA6">
        <w:t>, 1873. Roma, op. cit., p. 145 e 30, rispettivamente); tuttavia</w:t>
      </w:r>
      <w:r>
        <w:t xml:space="preserve"> </w:t>
      </w:r>
      <w:r w:rsidRPr="004C5FA6">
        <w:t>già dal 1872, l’ insegnamento della Mineralogia</w:t>
      </w:r>
      <w:r>
        <w:t xml:space="preserve"> </w:t>
      </w:r>
      <w:r w:rsidRPr="004C5FA6">
        <w:t>gli fu tolto, essendo affidato al</w:t>
      </w:r>
      <w:r>
        <w:t xml:space="preserve"> </w:t>
      </w:r>
      <w:r w:rsidRPr="004C5FA6">
        <w:t>suo neo-assistente</w:t>
      </w:r>
      <w:r>
        <w:t xml:space="preserve"> </w:t>
      </w:r>
      <w:r w:rsidRPr="004C5FA6">
        <w:t>Francesco Masi, che figura come professore incaricato</w:t>
      </w:r>
      <w:r>
        <w:t xml:space="preserve"> </w:t>
      </w:r>
      <w:r w:rsidRPr="004C5FA6">
        <w:t>nell’elenco del corpo docente dell’ateneo, nelle “</w:t>
      </w:r>
      <w:r w:rsidRPr="004C5FA6">
        <w:rPr>
          <w:i/>
        </w:rPr>
        <w:t>Relazioni e notizie intorno alla R. Università di Roma</w:t>
      </w:r>
      <w:r w:rsidRPr="004C5FA6">
        <w:t>, 1873</w:t>
      </w:r>
      <w:r>
        <w:t xml:space="preserve"> </w:t>
      </w:r>
      <w:r w:rsidRPr="004C5FA6">
        <w:t>(op. cit., p. 195).</w:t>
      </w:r>
      <w:r>
        <w:t xml:space="preserve"> </w:t>
      </w:r>
      <w:r w:rsidRPr="004C5FA6">
        <w:t>Il Masi, che viene</w:t>
      </w:r>
      <w:r>
        <w:t xml:space="preserve"> </w:t>
      </w:r>
      <w:r w:rsidRPr="004C5FA6">
        <w:t>indicato come “commissario della provincia di Roma”</w:t>
      </w:r>
      <w:r>
        <w:t xml:space="preserve"> </w:t>
      </w:r>
      <w:r w:rsidRPr="004C5FA6">
        <w:t>nella prefazione del Ponzi (p. V),</w:t>
      </w:r>
      <w:r>
        <w:t xml:space="preserve"> </w:t>
      </w:r>
      <w:r w:rsidRPr="004C5FA6">
        <w:t xml:space="preserve">in </w:t>
      </w:r>
      <w:r w:rsidRPr="004C5FA6">
        <w:rPr>
          <w:smallCaps/>
        </w:rPr>
        <w:t>G. Ponzi</w:t>
      </w:r>
      <w:r w:rsidRPr="004C5FA6">
        <w:t xml:space="preserve"> e </w:t>
      </w:r>
      <w:r w:rsidRPr="004C5FA6">
        <w:rPr>
          <w:smallCaps/>
        </w:rPr>
        <w:t>F. Masi</w:t>
      </w:r>
      <w:r w:rsidRPr="004C5FA6">
        <w:t xml:space="preserve">, 1973. </w:t>
      </w:r>
      <w:r w:rsidRPr="004C5FA6">
        <w:rPr>
          <w:i/>
        </w:rPr>
        <w:t>Catalogo ragionato dei prodotti minerali italiani ad uso edilizio e decorativo</w:t>
      </w:r>
      <w:r w:rsidRPr="004C5FA6">
        <w:t>. Roma, Tipografia Coltellini e Bassi,</w:t>
      </w:r>
      <w:r>
        <w:t xml:space="preserve"> </w:t>
      </w:r>
      <w:r w:rsidRPr="004C5FA6">
        <w:t>elenco descrittivo della collezione di tasselli di rocce preparate</w:t>
      </w:r>
      <w:r>
        <w:t xml:space="preserve"> </w:t>
      </w:r>
      <w:r w:rsidRPr="004C5FA6">
        <w:t>per l’Esposizione universale di Vienna,</w:t>
      </w:r>
      <w:r>
        <w:t xml:space="preserve"> </w:t>
      </w:r>
      <w:r w:rsidRPr="004C5FA6">
        <w:t>aveva, infatti, preso il posto di assistente</w:t>
      </w:r>
      <w:r>
        <w:t xml:space="preserve"> </w:t>
      </w:r>
      <w:r w:rsidRPr="004C5FA6">
        <w:t>che era stato ricoperto, dal 1869 al 1871, da</w:t>
      </w:r>
      <w:r>
        <w:t xml:space="preserve"> </w:t>
      </w:r>
      <w:r w:rsidRPr="004C5FA6">
        <w:t>Giuseppe Serra-Carpi,</w:t>
      </w:r>
      <w:r>
        <w:t xml:space="preserve"> </w:t>
      </w:r>
      <w:r w:rsidRPr="004C5FA6">
        <w:t>divenuto</w:t>
      </w:r>
      <w:r>
        <w:t xml:space="preserve"> </w:t>
      </w:r>
      <w:r w:rsidRPr="004C5FA6">
        <w:t>professore di Fisica</w:t>
      </w:r>
      <w:r>
        <w:t xml:space="preserve"> </w:t>
      </w:r>
      <w:r w:rsidRPr="004C5FA6">
        <w:t>e Meccanica presso il Regio Istituto Tecnico di Roma, e, dal 1874, assistente presso il</w:t>
      </w:r>
      <w:r>
        <w:t xml:space="preserve"> </w:t>
      </w:r>
      <w:r w:rsidRPr="004C5FA6">
        <w:t>Regio Museo d’Istruzione ed Educazione diretto da</w:t>
      </w:r>
      <w:r>
        <w:t xml:space="preserve"> </w:t>
      </w:r>
      <w:r w:rsidRPr="004C5FA6">
        <w:t>Antonio Labriola. Al Ponzi</w:t>
      </w:r>
      <w:r>
        <w:t xml:space="preserve"> </w:t>
      </w:r>
      <w:r w:rsidRPr="004C5FA6">
        <w:t>rimase l’insegnamento della Geologia, che insegnò</w:t>
      </w:r>
      <w:r>
        <w:t xml:space="preserve"> </w:t>
      </w:r>
      <w:r w:rsidRPr="004C5FA6">
        <w:t>“</w:t>
      </w:r>
      <w:r w:rsidRPr="0085364C">
        <w:rPr>
          <w:i/>
          <w:color w:val="auto"/>
        </w:rPr>
        <w:t>ai corsi fisico-matematico, fisico-chimico, farmacia e alla scuola di applicazione</w:t>
      </w:r>
      <w:r w:rsidRPr="004C5FA6">
        <w:t>” (</w:t>
      </w:r>
      <w:r w:rsidRPr="004C5FA6">
        <w:rPr>
          <w:smallCaps/>
        </w:rPr>
        <w:t>E. Clerici</w:t>
      </w:r>
      <w:r w:rsidRPr="004C5FA6">
        <w:t>, 1933, p. 95, nota 12).</w:t>
      </w:r>
    </w:p>
  </w:footnote>
  <w:footnote w:id="51">
    <w:p w14:paraId="1B89C3CF" w14:textId="1B55681E" w:rsidR="00B17733" w:rsidRDefault="00B17733" w:rsidP="004E26D3">
      <w:pPr>
        <w:pStyle w:val="05Notaapidipagina"/>
      </w:pPr>
      <w:r>
        <w:rPr>
          <w:rStyle w:val="Rimandonotaapidipagina"/>
        </w:rPr>
        <w:footnoteRef/>
      </w:r>
      <w:r>
        <w:rPr>
          <w:rFonts w:cs="Oblique"/>
        </w:rPr>
        <w:tab/>
      </w:r>
      <w:r w:rsidRPr="004C5FA6">
        <w:rPr>
          <w:rFonts w:cs="Oblique"/>
        </w:rPr>
        <w:t xml:space="preserve">Iginio </w:t>
      </w:r>
      <w:r>
        <w:t>Cocchi (1827-191</w:t>
      </w:r>
      <w:r w:rsidRPr="0085364C">
        <w:rPr>
          <w:color w:val="auto"/>
        </w:rPr>
        <w:t>3)</w:t>
      </w:r>
      <w:r w:rsidRPr="004C5FA6">
        <w:t xml:space="preserve"> ,</w:t>
      </w:r>
      <w:r>
        <w:t xml:space="preserve"> </w:t>
      </w:r>
      <w:r w:rsidRPr="004C5FA6">
        <w:t>Giuseppe Meneghini (1811-1889) ,</w:t>
      </w:r>
      <w:r>
        <w:t xml:space="preserve"> </w:t>
      </w:r>
      <w:r w:rsidRPr="004C5FA6">
        <w:t>Felice Giordano (1825-1892),</w:t>
      </w:r>
      <w:r>
        <w:t xml:space="preserve"> </w:t>
      </w:r>
      <w:r w:rsidRPr="004C5FA6">
        <w:t>Bartolomeo Gastaldi (1818- 1879) e</w:t>
      </w:r>
      <w:r>
        <w:t xml:space="preserve"> </w:t>
      </w:r>
      <w:r w:rsidRPr="004C5FA6">
        <w:t>Lodovico Pasini (1804- 1871).</w:t>
      </w:r>
      <w:r>
        <w:rPr>
          <w:rFonts w:cs="Oblique"/>
          <w:sz w:val="20"/>
        </w:rPr>
        <w:t xml:space="preserve"> </w:t>
      </w:r>
    </w:p>
  </w:footnote>
  <w:footnote w:id="52">
    <w:p w14:paraId="0F29A58F" w14:textId="64EB1058" w:rsidR="00B17733" w:rsidRDefault="00B17733" w:rsidP="004E26D3">
      <w:pPr>
        <w:pStyle w:val="05Notaapidipagina"/>
      </w:pPr>
      <w:r>
        <w:rPr>
          <w:rStyle w:val="Rimandonotaapidipagina"/>
        </w:rPr>
        <w:footnoteRef/>
      </w:r>
      <w:r>
        <w:t xml:space="preserve"> </w:t>
      </w:r>
      <w:r>
        <w:tab/>
      </w:r>
      <w:r w:rsidRPr="004C5FA6">
        <w:t>Dal 1877 furono</w:t>
      </w:r>
      <w:r>
        <w:t xml:space="preserve"> </w:t>
      </w:r>
      <w:r w:rsidRPr="004C5FA6">
        <w:t>utilizzate</w:t>
      </w:r>
      <w:r>
        <w:t xml:space="preserve"> </w:t>
      </w:r>
      <w:r w:rsidRPr="004C5FA6">
        <w:t>per il rilevamento geologico,</w:t>
      </w:r>
      <w:r>
        <w:t xml:space="preserve"> </w:t>
      </w:r>
      <w:r w:rsidRPr="004C5FA6">
        <w:t>anche</w:t>
      </w:r>
      <w:r>
        <w:t xml:space="preserve"> </w:t>
      </w:r>
      <w:r w:rsidRPr="004C5FA6">
        <w:t>“</w:t>
      </w:r>
      <w:r w:rsidRPr="00AA01D6">
        <w:rPr>
          <w:i/>
        </w:rPr>
        <w:t>convenzioni con alcuni reputati geologi</w:t>
      </w:r>
      <w:r w:rsidRPr="004C5FA6">
        <w:t>”, previste dal R. Decreto istitutivo del 15 giugno 1873, oltre al personale proprio dell’Ufficio, che, nel 1879,</w:t>
      </w:r>
      <w:r>
        <w:t xml:space="preserve"> </w:t>
      </w:r>
      <w:r w:rsidRPr="004C5FA6">
        <w:t>era costituito da</w:t>
      </w:r>
      <w:r>
        <w:t xml:space="preserve"> </w:t>
      </w:r>
      <w:r w:rsidRPr="004C5FA6">
        <w:t>13 unità, compresi Ettore Mattirolo (1853-1923) e Mario Canavari (1885-1928), personale distaccato, con funzioni rispettivamente di petrografo e di paleontologo (</w:t>
      </w:r>
      <w:r w:rsidRPr="004C5FA6">
        <w:rPr>
          <w:smallCaps/>
        </w:rPr>
        <w:t>M. Cermenati</w:t>
      </w:r>
      <w:r w:rsidRPr="004C5FA6">
        <w:t>, 1891 pag. 9 e seguenti). Già alla fine degli anni ‘70, dunque, veniva riconosciuta la valenza professionale della paleontologia e della petrografia.</w:t>
      </w:r>
    </w:p>
  </w:footnote>
  <w:footnote w:id="53">
    <w:p w14:paraId="4BC10BC2" w14:textId="1E658F75" w:rsidR="00B17733" w:rsidRPr="004F580F" w:rsidRDefault="00B17733" w:rsidP="004E26D3">
      <w:pPr>
        <w:pStyle w:val="05Notaapidipagina"/>
      </w:pPr>
      <w:r>
        <w:rPr>
          <w:rStyle w:val="Rimandonotaapidipagina"/>
        </w:rPr>
        <w:footnoteRef/>
      </w:r>
      <w:r>
        <w:t xml:space="preserve"> </w:t>
      </w:r>
      <w:r>
        <w:tab/>
      </w:r>
      <w:r w:rsidRPr="004F580F">
        <w:t>Il Decreto del 1873, istitutivo dell’Ufficio geologico, fortemente discusso perchè riservava</w:t>
      </w:r>
      <w:r>
        <w:t xml:space="preserve"> </w:t>
      </w:r>
      <w:r w:rsidRPr="004F580F">
        <w:t>solo ai laureati delle scuole di applicazione il ruolo</w:t>
      </w:r>
      <w:r>
        <w:t xml:space="preserve"> </w:t>
      </w:r>
      <w:r w:rsidRPr="004F580F">
        <w:t>geologi-operatori, mentre per i laureati in scienze naturali era prevista una carriera di aiutanti-geologi, imponeva</w:t>
      </w:r>
      <w:r>
        <w:t xml:space="preserve"> </w:t>
      </w:r>
      <w:r w:rsidRPr="004F580F">
        <w:t>per i primi un biennio di specializzazione in una accademia mineraria europea e</w:t>
      </w:r>
      <w:r>
        <w:t xml:space="preserve"> </w:t>
      </w:r>
      <w:r w:rsidRPr="004F580F">
        <w:t>un anno di tirocinio presso il Geological Survey di Londra</w:t>
      </w:r>
      <w:r>
        <w:t xml:space="preserve"> </w:t>
      </w:r>
      <w:r w:rsidRPr="004F580F">
        <w:t>o altro servizio geologico, su</w:t>
      </w:r>
      <w:r>
        <w:t xml:space="preserve"> </w:t>
      </w:r>
      <w:r w:rsidRPr="004F580F">
        <w:t>indicazione del Comitato</w:t>
      </w:r>
      <w:r>
        <w:t xml:space="preserve"> </w:t>
      </w:r>
      <w:r w:rsidRPr="004F580F">
        <w:t xml:space="preserve">(cfr. </w:t>
      </w:r>
      <w:r w:rsidRPr="004F580F">
        <w:rPr>
          <w:smallCaps/>
        </w:rPr>
        <w:t>D. Brianta</w:t>
      </w:r>
      <w:r w:rsidRPr="004F580F">
        <w:t xml:space="preserve">, 2007. </w:t>
      </w:r>
      <w:r w:rsidRPr="004F580F">
        <w:rPr>
          <w:i/>
        </w:rPr>
        <w:t>Europa mineraria, circolazione delle élites e</w:t>
      </w:r>
      <w:r>
        <w:rPr>
          <w:i/>
        </w:rPr>
        <w:t xml:space="preserve"> </w:t>
      </w:r>
      <w:r w:rsidRPr="004F580F">
        <w:rPr>
          <w:i/>
        </w:rPr>
        <w:t>traferimento tecnologico (secoli XVIII-XIX).</w:t>
      </w:r>
      <w:r w:rsidRPr="004F580F">
        <w:t xml:space="preserve"> Franco Angeli, Milano). L’Ufficio fu</w:t>
      </w:r>
      <w:r>
        <w:t xml:space="preserve"> </w:t>
      </w:r>
      <w:r w:rsidRPr="004F580F">
        <w:t>ospitato dapprima,</w:t>
      </w:r>
      <w:r>
        <w:t xml:space="preserve"> </w:t>
      </w:r>
      <w:r w:rsidRPr="004F580F">
        <w:t>dal 1875,</w:t>
      </w:r>
      <w:r>
        <w:t xml:space="preserve"> </w:t>
      </w:r>
      <w:r w:rsidRPr="004F580F">
        <w:t>a San Pietro in Vincoli e, poi</w:t>
      </w:r>
      <w:r>
        <w:t xml:space="preserve"> </w:t>
      </w:r>
      <w:r w:rsidRPr="004F580F">
        <w:t>nella sede</w:t>
      </w:r>
      <w:r>
        <w:t xml:space="preserve"> </w:t>
      </w:r>
      <w:r w:rsidRPr="004F580F">
        <w:t xml:space="preserve">di Largo di Santa Susanna, inaugurata nel 1885 come “Museo Agrario Geologico” alla presenza del Re; </w:t>
      </w:r>
      <w:r w:rsidRPr="004F580F">
        <w:rPr>
          <w:rFonts w:cs="Oblique"/>
        </w:rPr>
        <w:t>l’edificio, da parecchi anni</w:t>
      </w:r>
      <w:r>
        <w:rPr>
          <w:rFonts w:cs="Oblique"/>
        </w:rPr>
        <w:t xml:space="preserve"> </w:t>
      </w:r>
      <w:r w:rsidRPr="004F580F">
        <w:rPr>
          <w:rFonts w:cs="Oblique"/>
        </w:rPr>
        <w:t>è stato sottratto alla sua più che centenaria funzione per altra destinazione</w:t>
      </w:r>
      <w:r>
        <w:rPr>
          <w:rFonts w:cs="Oblique"/>
        </w:rPr>
        <w:t xml:space="preserve"> </w:t>
      </w:r>
      <w:r w:rsidRPr="004F580F">
        <w:rPr>
          <w:rFonts w:cs="Oblique"/>
        </w:rPr>
        <w:t>che, come spesso accade nel nostro Paese, ancora aspetta di essere trovata,</w:t>
      </w:r>
      <w:r>
        <w:rPr>
          <w:rFonts w:cs="Oblique"/>
        </w:rPr>
        <w:t xml:space="preserve"> </w:t>
      </w:r>
      <w:r w:rsidRPr="004F580F">
        <w:rPr>
          <w:rFonts w:cs="Oblique"/>
        </w:rPr>
        <w:t>mentre i problemi della collocazione delle rilevanti</w:t>
      </w:r>
      <w:r>
        <w:rPr>
          <w:rFonts w:cs="Oblique"/>
        </w:rPr>
        <w:t xml:space="preserve"> </w:t>
      </w:r>
      <w:r w:rsidRPr="004F580F">
        <w:rPr>
          <w:rFonts w:cs="Oblique"/>
        </w:rPr>
        <w:t>collezioni dell’Ufficio geologico (dal 2008 inglobato nell’</w:t>
      </w:r>
      <w:r>
        <w:rPr>
          <w:rFonts w:cs="Oblique"/>
        </w:rPr>
        <w:t xml:space="preserve"> </w:t>
      </w:r>
      <w:r w:rsidRPr="004F580F">
        <w:rPr>
          <w:rFonts w:cs="Oblique"/>
        </w:rPr>
        <w:t>ISPRA - Istituto Superiore per la</w:t>
      </w:r>
      <w:r>
        <w:rPr>
          <w:rFonts w:cs="Oblique"/>
        </w:rPr>
        <w:t xml:space="preserve"> </w:t>
      </w:r>
      <w:r w:rsidRPr="004F580F">
        <w:rPr>
          <w:rFonts w:cs="Oblique"/>
        </w:rPr>
        <w:t>Ricerca e la Protezione ambientale) non sono stati ancora risolti.</w:t>
      </w:r>
    </w:p>
  </w:footnote>
  <w:footnote w:id="54">
    <w:p w14:paraId="47ECDCC8" w14:textId="393D37AC" w:rsidR="00B17733" w:rsidRDefault="00B17733" w:rsidP="004E26D3">
      <w:pPr>
        <w:pStyle w:val="05Notaapidipagina"/>
      </w:pPr>
      <w:r>
        <w:rPr>
          <w:rStyle w:val="Rimandonotaapidipagina"/>
        </w:rPr>
        <w:footnoteRef/>
      </w:r>
      <w:r>
        <w:t xml:space="preserve"> </w:t>
      </w:r>
      <w:r>
        <w:tab/>
      </w:r>
      <w:r w:rsidRPr="00BF39E4">
        <w:t>Avvocato,</w:t>
      </w:r>
      <w:r>
        <w:t xml:space="preserve"> </w:t>
      </w:r>
      <w:r w:rsidRPr="00BF39E4">
        <w:t>eclettico studioso di archeologia, paleoetnologia e, soprattutto, di sismologia e</w:t>
      </w:r>
      <w:r>
        <w:t xml:space="preserve"> </w:t>
      </w:r>
      <w:r w:rsidRPr="00BF39E4">
        <w:t>vulcanologia,</w:t>
      </w:r>
      <w:r>
        <w:t xml:space="preserve"> </w:t>
      </w:r>
      <w:r w:rsidRPr="00BF39E4">
        <w:t>(“Geologia endogena”, nel ricordo di M. Canavari, presidente della SGI nell’adunanza invernale del</w:t>
      </w:r>
      <w:r>
        <w:t xml:space="preserve"> </w:t>
      </w:r>
      <w:r w:rsidRPr="00BF39E4">
        <w:t>1899</w:t>
      </w:r>
      <w:r>
        <w:t xml:space="preserve"> </w:t>
      </w:r>
      <w:r w:rsidRPr="00BF39E4">
        <w:t>( Boll. SGI, vol. XVIII, 1899, p. XXXI e seguenti),</w:t>
      </w:r>
      <w:r>
        <w:t xml:space="preserve"> </w:t>
      </w:r>
      <w:r w:rsidRPr="00BF39E4">
        <w:t>autore nel 1882, insieme allo svizzero</w:t>
      </w:r>
      <w:r>
        <w:t xml:space="preserve"> </w:t>
      </w:r>
      <w:r w:rsidRPr="00BF39E4">
        <w:t>François-Alphonse</w:t>
      </w:r>
      <w:r>
        <w:t xml:space="preserve"> </w:t>
      </w:r>
      <w:r w:rsidRPr="00BF39E4">
        <w:t>Forel (1841- 1912) di</w:t>
      </w:r>
      <w:r>
        <w:t xml:space="preserve"> </w:t>
      </w:r>
      <w:r w:rsidRPr="00BF39E4">
        <w:t>una scala per la misura dell’intensità dei sismi, in</w:t>
      </w:r>
      <w:r>
        <w:t xml:space="preserve"> </w:t>
      </w:r>
      <w:r w:rsidRPr="00BF39E4">
        <w:t>uso fino alla introduzione, nel 1902, della scala Mercalli</w:t>
      </w:r>
      <w:r w:rsidRPr="00BF39E4">
        <w:rPr>
          <w:sz w:val="20"/>
        </w:rPr>
        <w:t>.</w:t>
      </w:r>
    </w:p>
  </w:footnote>
  <w:footnote w:id="55">
    <w:p w14:paraId="64DEAD2F" w14:textId="50D16F25" w:rsidR="00B17733" w:rsidRPr="004F580F" w:rsidRDefault="00B17733" w:rsidP="004E26D3">
      <w:pPr>
        <w:pStyle w:val="05Notaapidipagina"/>
        <w:rPr>
          <w:b/>
        </w:rPr>
      </w:pPr>
      <w:r>
        <w:rPr>
          <w:rStyle w:val="Rimandonotaapidipagina"/>
        </w:rPr>
        <w:footnoteRef/>
      </w:r>
      <w:r>
        <w:t xml:space="preserve"> </w:t>
      </w:r>
      <w:r>
        <w:tab/>
      </w:r>
      <w:r w:rsidRPr="00607B1E">
        <w:rPr>
          <w:i/>
        </w:rPr>
        <w:t>“ i primi tre dei quali furono quelli di Rocca di Papa, Ischia e Etna, diretti rispettivamente dai professori De Rossi, Grablovitz e Silvesti</w:t>
      </w:r>
      <w:r w:rsidRPr="00607B1E">
        <w:t>” (</w:t>
      </w:r>
      <w:r w:rsidRPr="00607B1E">
        <w:rPr>
          <w:smallCaps/>
        </w:rPr>
        <w:t>M. Cermenati</w:t>
      </w:r>
      <w:r w:rsidRPr="00607B1E">
        <w:t>, 1891, p.13). Il Servizio</w:t>
      </w:r>
      <w:r>
        <w:t xml:space="preserve"> </w:t>
      </w:r>
      <w:r w:rsidRPr="00607B1E">
        <w:t>fu associato successivamente</w:t>
      </w:r>
      <w:r>
        <w:t xml:space="preserve"> </w:t>
      </w:r>
      <w:r w:rsidRPr="00607B1E">
        <w:t>al preesistente Regio Ufficio Centrale di Meteorologia, il quale aggiunse alla sua intitolazione anche la parola Geodinamica</w:t>
      </w:r>
      <w:r>
        <w:t xml:space="preserve">. </w:t>
      </w:r>
    </w:p>
  </w:footnote>
  <w:footnote w:id="56">
    <w:p w14:paraId="4DA6DDAF" w14:textId="3C889619" w:rsidR="00B17733" w:rsidRPr="004F580F" w:rsidRDefault="00B17733" w:rsidP="004E26D3">
      <w:pPr>
        <w:pStyle w:val="05Notaapidipagina"/>
      </w:pPr>
      <w:r>
        <w:rPr>
          <w:rStyle w:val="Rimandonotaapidipagina"/>
        </w:rPr>
        <w:footnoteRef/>
      </w:r>
      <w:r>
        <w:t xml:space="preserve"> </w:t>
      </w:r>
      <w:r>
        <w:tab/>
      </w:r>
      <w:r w:rsidRPr="004F580F">
        <w:t>Le conoscenze sul territorio di Ponzi</w:t>
      </w:r>
      <w:r>
        <w:t xml:space="preserve"> </w:t>
      </w:r>
      <w:r w:rsidRPr="004F580F">
        <w:t>erano</w:t>
      </w:r>
      <w:r>
        <w:t xml:space="preserve"> </w:t>
      </w:r>
      <w:r w:rsidRPr="004F580F">
        <w:t>già</w:t>
      </w:r>
      <w:r>
        <w:t xml:space="preserve"> </w:t>
      </w:r>
      <w:r w:rsidRPr="004F580F">
        <w:t>state utilizzate, nel 1878, nell’ambito</w:t>
      </w:r>
      <w:r>
        <w:t xml:space="preserve"> </w:t>
      </w:r>
      <w:r w:rsidRPr="004F580F">
        <w:t>di una memoria presentata dal Governo italiano all’Esposizione universale di Parigi,</w:t>
      </w:r>
      <w:r>
        <w:t xml:space="preserve"> </w:t>
      </w:r>
      <w:r w:rsidRPr="004F580F">
        <w:t>curata dal direttore dell’Ufficio geologico,</w:t>
      </w:r>
      <w:r>
        <w:t xml:space="preserve"> </w:t>
      </w:r>
      <w:r w:rsidRPr="004F580F">
        <w:t>l’ingegnere Felice Giordano (1825-1892)</w:t>
      </w:r>
      <w:r>
        <w:t xml:space="preserve"> </w:t>
      </w:r>
      <w:r w:rsidRPr="004F580F">
        <w:t>per</w:t>
      </w:r>
      <w:r>
        <w:t xml:space="preserve"> </w:t>
      </w:r>
      <w:r w:rsidRPr="004F580F">
        <w:t>la</w:t>
      </w:r>
      <w:r>
        <w:t xml:space="preserve"> </w:t>
      </w:r>
      <w:r w:rsidRPr="004F580F">
        <w:t>presentazione</w:t>
      </w:r>
      <w:r>
        <w:t xml:space="preserve"> </w:t>
      </w:r>
      <w:r w:rsidRPr="004F580F">
        <w:t>della “</w:t>
      </w:r>
      <w:r w:rsidRPr="004F580F">
        <w:rPr>
          <w:i/>
        </w:rPr>
        <w:t>famosa</w:t>
      </w:r>
      <w:r>
        <w:rPr>
          <w:i/>
        </w:rPr>
        <w:t xml:space="preserve"> </w:t>
      </w:r>
      <w:r w:rsidRPr="004F580F">
        <w:rPr>
          <w:i/>
        </w:rPr>
        <w:t>Carta</w:t>
      </w:r>
      <w:r>
        <w:rPr>
          <w:i/>
        </w:rPr>
        <w:t xml:space="preserve"> </w:t>
      </w:r>
      <w:r w:rsidRPr="004F580F">
        <w:rPr>
          <w:i/>
        </w:rPr>
        <w:t>Geologica della Campagna Romana alla scala di 1: 250.000 corredata da una ponderosa</w:t>
      </w:r>
      <w:r>
        <w:rPr>
          <w:i/>
        </w:rPr>
        <w:t xml:space="preserve"> </w:t>
      </w:r>
      <w:r w:rsidRPr="004F580F">
        <w:rPr>
          <w:i/>
        </w:rPr>
        <w:t>Memoria illustrativa</w:t>
      </w:r>
      <w:r w:rsidRPr="004F580F">
        <w:t>”</w:t>
      </w:r>
      <w:r>
        <w:t xml:space="preserve"> </w:t>
      </w:r>
      <w:r w:rsidRPr="004F580F">
        <w:t>che</w:t>
      </w:r>
      <w:r>
        <w:t xml:space="preserve"> </w:t>
      </w:r>
      <w:r w:rsidRPr="004F580F">
        <w:t>vinse una medaglia d’argento (</w:t>
      </w:r>
      <w:r w:rsidRPr="004F580F">
        <w:rPr>
          <w:smallCaps/>
        </w:rPr>
        <w:t>F. Console</w:t>
      </w:r>
      <w:r w:rsidRPr="004F580F">
        <w:t xml:space="preserve">, M. </w:t>
      </w:r>
      <w:r w:rsidRPr="004F580F">
        <w:rPr>
          <w:smallCaps/>
        </w:rPr>
        <w:t>Pantalone</w:t>
      </w:r>
      <w:r w:rsidRPr="004F580F">
        <w:t>, 2014.</w:t>
      </w:r>
      <w:r>
        <w:t xml:space="preserve"> </w:t>
      </w:r>
      <w:r w:rsidRPr="004F580F">
        <w:rPr>
          <w:i/>
        </w:rPr>
        <w:t>Gli albori della cartografia geologica italiana all’Esposizione Universale di Parigi del 1878</w:t>
      </w:r>
      <w:r w:rsidRPr="004F580F">
        <w:t>. Boll. AIC/2014, p. 27).</w:t>
      </w:r>
    </w:p>
  </w:footnote>
  <w:footnote w:id="57">
    <w:p w14:paraId="159354D9" w14:textId="79F0CE6F" w:rsidR="00B17733" w:rsidRPr="004F580F" w:rsidRDefault="00B17733" w:rsidP="004E26D3">
      <w:pPr>
        <w:pStyle w:val="05Notaapidipagina"/>
      </w:pPr>
      <w:r>
        <w:rPr>
          <w:rStyle w:val="Rimandonotaapidipagina"/>
        </w:rPr>
        <w:footnoteRef/>
      </w:r>
      <w:r>
        <w:t xml:space="preserve"> </w:t>
      </w:r>
      <w:r>
        <w:tab/>
      </w:r>
      <w:r w:rsidRPr="004F580F">
        <w:t>Ad es. Venturino Sabatini (1856-1922), libero docente di Geologia e Vulcanologia,</w:t>
      </w:r>
      <w:r>
        <w:t xml:space="preserve"> </w:t>
      </w:r>
      <w:r w:rsidRPr="004F580F">
        <w:t>per l’insegnamento della Vulcan</w:t>
      </w:r>
      <w:r>
        <w:t>ologia, per vari anni, dal 1911</w:t>
      </w:r>
      <w:r w:rsidRPr="00B6031E">
        <w:rPr>
          <w:color w:val="FF0000"/>
        </w:rPr>
        <w:t xml:space="preserve"> </w:t>
      </w:r>
      <w:r w:rsidRPr="0085364C">
        <w:rPr>
          <w:color w:val="auto"/>
        </w:rPr>
        <w:t xml:space="preserve">e </w:t>
      </w:r>
      <w:r>
        <w:t>Pietro Zezi (18</w:t>
      </w:r>
      <w:r w:rsidRPr="0085364C">
        <w:rPr>
          <w:color w:val="auto"/>
        </w:rPr>
        <w:t>4</w:t>
      </w:r>
      <w:r w:rsidRPr="004F580F">
        <w:t>4-1914), segretario dell’Ufficio geologico,</w:t>
      </w:r>
      <w:r>
        <w:t xml:space="preserve"> </w:t>
      </w:r>
      <w:r w:rsidRPr="004F580F">
        <w:t>per quello della Mineralogia applicata alla Scuola</w:t>
      </w:r>
      <w:r>
        <w:t xml:space="preserve"> </w:t>
      </w:r>
      <w:r w:rsidRPr="004F580F">
        <w:t>di applicazione per gli ingegneri, dal</w:t>
      </w:r>
      <w:r>
        <w:t xml:space="preserve"> </w:t>
      </w:r>
      <w:r w:rsidRPr="004F580F">
        <w:t>1875 al</w:t>
      </w:r>
      <w:r>
        <w:t xml:space="preserve"> </w:t>
      </w:r>
      <w:r w:rsidRPr="004F580F">
        <w:t>al 1883.</w:t>
      </w:r>
    </w:p>
  </w:footnote>
  <w:footnote w:id="58">
    <w:p w14:paraId="502ACD3E" w14:textId="2FB7826A" w:rsidR="00B17733" w:rsidRDefault="00B17733" w:rsidP="004E26D3">
      <w:pPr>
        <w:pStyle w:val="05Notaapidipagina"/>
      </w:pPr>
      <w:r>
        <w:rPr>
          <w:rStyle w:val="Rimandonotaapidipagina"/>
        </w:rPr>
        <w:footnoteRef/>
      </w:r>
      <w:r>
        <w:t xml:space="preserve"> </w:t>
      </w:r>
      <w:r>
        <w:tab/>
      </w:r>
      <w:r>
        <w:rPr>
          <w:rFonts w:cs="Oblique"/>
        </w:rPr>
        <w:t xml:space="preserve">Si dovrà attendere </w:t>
      </w:r>
      <w:r w:rsidRPr="005E5562">
        <w:rPr>
          <w:rFonts w:cs="Oblique"/>
        </w:rPr>
        <w:t>il 1928</w:t>
      </w:r>
      <w:r>
        <w:rPr>
          <w:rFonts w:cs="Oblique"/>
        </w:rPr>
        <w:t xml:space="preserve"> </w:t>
      </w:r>
      <w:r w:rsidRPr="005E5562">
        <w:rPr>
          <w:rFonts w:cs="Oblique"/>
        </w:rPr>
        <w:t>per l’ istituzione della cattedra di Paleontologia (l’insegnamento autonomo</w:t>
      </w:r>
      <w:r>
        <w:rPr>
          <w:rFonts w:cs="Oblique"/>
        </w:rPr>
        <w:t xml:space="preserve"> </w:t>
      </w:r>
      <w:r w:rsidRPr="005E5562">
        <w:rPr>
          <w:rFonts w:cs="Oblique"/>
        </w:rPr>
        <w:t>fu tenuto dallo stesso Portis dal 1888 al 1922 e, poi, dal 1923, da Giuseppe Checchia-Rispoli,</w:t>
      </w:r>
      <w:r>
        <w:rPr>
          <w:rFonts w:cs="Oblique"/>
        </w:rPr>
        <w:t xml:space="preserve"> </w:t>
      </w:r>
      <w:r w:rsidRPr="005E5562">
        <w:rPr>
          <w:rFonts w:cs="Oblique"/>
        </w:rPr>
        <w:t>libero docente in Geologia e Paleontologia dal 1908) e il 1938,</w:t>
      </w:r>
      <w:r>
        <w:rPr>
          <w:rFonts w:cs="Oblique"/>
        </w:rPr>
        <w:t xml:space="preserve"> </w:t>
      </w:r>
      <w:r w:rsidRPr="005E5562">
        <w:rPr>
          <w:rFonts w:cs="Oblique"/>
        </w:rPr>
        <w:t>per quella della cattedra di Petrografia (l’insegnamento</w:t>
      </w:r>
      <w:r>
        <w:rPr>
          <w:rFonts w:cs="Oblique"/>
        </w:rPr>
        <w:t xml:space="preserve"> </w:t>
      </w:r>
      <w:r w:rsidRPr="005E5562">
        <w:rPr>
          <w:rFonts w:cs="Oblique"/>
        </w:rPr>
        <w:t>autonomo, invece,</w:t>
      </w:r>
      <w:r>
        <w:rPr>
          <w:rFonts w:cs="Oblique"/>
        </w:rPr>
        <w:t xml:space="preserve"> </w:t>
      </w:r>
      <w:r w:rsidRPr="005E5562">
        <w:rPr>
          <w:rFonts w:cs="Oblique"/>
        </w:rPr>
        <w:t>fu attivato dal 1887 al 1891,</w:t>
      </w:r>
      <w:r>
        <w:rPr>
          <w:rFonts w:cs="Oblique"/>
        </w:rPr>
        <w:t xml:space="preserve"> </w:t>
      </w:r>
      <w:r w:rsidRPr="005E5562">
        <w:rPr>
          <w:rFonts w:cs="Oblique"/>
        </w:rPr>
        <w:t>tenuto per incarico da Lorenzo Bucca,</w:t>
      </w:r>
      <w:r>
        <w:rPr>
          <w:rFonts w:cs="Oblique"/>
        </w:rPr>
        <w:t xml:space="preserve"> </w:t>
      </w:r>
      <w:r w:rsidRPr="005E5562">
        <w:rPr>
          <w:rFonts w:cs="Oblique"/>
        </w:rPr>
        <w:t>divenuto nel 1991, ordinario di Mineralogia a Catania). Si deve, tuttavia,</w:t>
      </w:r>
      <w:r>
        <w:rPr>
          <w:rFonts w:cs="Oblique"/>
        </w:rPr>
        <w:t xml:space="preserve"> </w:t>
      </w:r>
      <w:r w:rsidRPr="005E5562">
        <w:rPr>
          <w:rFonts w:cs="Oblique"/>
        </w:rPr>
        <w:t>ricordare che nel 1928 venne istituita anche la cattedra di Geochimica, prima in Italia, per la chiamata di Gian Alberto Blanc (1879-1966).</w:t>
      </w:r>
      <w:r>
        <w:t xml:space="preserve"> </w:t>
      </w:r>
    </w:p>
  </w:footnote>
  <w:footnote w:id="59">
    <w:p w14:paraId="15109725" w14:textId="6BD39AB9" w:rsidR="00B17733" w:rsidRPr="004F580F" w:rsidRDefault="00B17733" w:rsidP="004E26D3">
      <w:pPr>
        <w:pStyle w:val="05Notaapidipagina"/>
      </w:pPr>
      <w:r w:rsidRPr="004F580F">
        <w:rPr>
          <w:rStyle w:val="Rimandonotaapidipagina"/>
        </w:rPr>
        <w:footnoteRef/>
      </w:r>
      <w:r w:rsidRPr="004F580F">
        <w:t xml:space="preserve"> </w:t>
      </w:r>
      <w:r>
        <w:tab/>
      </w:r>
      <w:r w:rsidRPr="004F580F">
        <w:rPr>
          <w:i/>
        </w:rPr>
        <w:t>“…… fino a tutto il 1900 erano obbligati a seguire il corso di Mineralogia, oltreché gli studenti di Scienze naturali, quelli aspiranti alla laurea in Chimica e in Fisica</w:t>
      </w:r>
      <w:r w:rsidRPr="004F580F">
        <w:t xml:space="preserve"> (fino al 1910), </w:t>
      </w:r>
      <w:r w:rsidRPr="004F580F">
        <w:rPr>
          <w:i/>
        </w:rPr>
        <w:t>gli iscritti al I° biennio di Matematiche applicate</w:t>
      </w:r>
      <w:r w:rsidRPr="004F580F">
        <w:t xml:space="preserve"> (fino al 1910), </w:t>
      </w:r>
      <w:r w:rsidRPr="004F580F">
        <w:rPr>
          <w:i/>
        </w:rPr>
        <w:t>gli studenti delle scuole di Farmacia</w:t>
      </w:r>
      <w:r w:rsidRPr="004F580F">
        <w:t xml:space="preserve"> (nel 1910 fu proposta l’abolizione</w:t>
      </w:r>
      <w:r>
        <w:t xml:space="preserve"> </w:t>
      </w:r>
      <w:r w:rsidRPr="004F580F">
        <w:t xml:space="preserve">dell’insegnamento) </w:t>
      </w:r>
      <w:r w:rsidRPr="004F580F">
        <w:rPr>
          <w:i/>
        </w:rPr>
        <w:t>e di Agraria.</w:t>
      </w:r>
      <w:r>
        <w:rPr>
          <w:i/>
        </w:rPr>
        <w:t xml:space="preserve"> </w:t>
      </w:r>
      <w:r w:rsidRPr="004F580F">
        <w:rPr>
          <w:i/>
        </w:rPr>
        <w:t>……..Purtroppo si sa che i direttori dei Politecnici hanno in animo di ridurre anche i due corsi di Geologia e di Mineralogia (o Litologia) in un unico corso!</w:t>
      </w:r>
      <w:r>
        <w:rPr>
          <w:i/>
        </w:rPr>
        <w:t>”.</w:t>
      </w:r>
      <w:r>
        <w:t xml:space="preserve"> </w:t>
      </w:r>
      <w:r w:rsidRPr="004F580F">
        <w:t>La conseguente</w:t>
      </w:r>
      <w:r>
        <w:t xml:space="preserve"> </w:t>
      </w:r>
      <w:r w:rsidRPr="004F580F">
        <w:t>diminuzione dei</w:t>
      </w:r>
      <w:r>
        <w:t xml:space="preserve"> cultori di mineralogia avrebbe, secondo il d’Achiardi, “…….</w:t>
      </w:r>
      <w:r w:rsidRPr="004F580F">
        <w:t xml:space="preserve"> </w:t>
      </w:r>
      <w:r w:rsidRPr="004F580F">
        <w:rPr>
          <w:i/>
        </w:rPr>
        <w:t>il vantaggio di impiegare i fondi disponibili per qualche altro insegnamento specializzato ad “usum delphini”.</w:t>
      </w:r>
      <w:r w:rsidRPr="004F580F">
        <w:t xml:space="preserve"> (</w:t>
      </w:r>
      <w:r w:rsidRPr="004F580F">
        <w:rPr>
          <w:smallCaps/>
        </w:rPr>
        <w:t>G. D’Achiardi</w:t>
      </w:r>
      <w:r w:rsidRPr="004F580F">
        <w:t>, 1913.</w:t>
      </w:r>
      <w:r w:rsidRPr="004F580F">
        <w:rPr>
          <w:i/>
        </w:rPr>
        <w:t xml:space="preserve"> L’insegnamento della Mineralogia</w:t>
      </w:r>
      <w:r>
        <w:rPr>
          <w:i/>
        </w:rPr>
        <w:t xml:space="preserve"> </w:t>
      </w:r>
      <w:r w:rsidRPr="004F580F">
        <w:rPr>
          <w:i/>
        </w:rPr>
        <w:t>nelle Università e nei Politecnici</w:t>
      </w:r>
      <w:r w:rsidRPr="004F580F">
        <w:t>.</w:t>
      </w:r>
      <w:r>
        <w:t xml:space="preserve"> </w:t>
      </w:r>
      <w:r w:rsidRPr="004F580F">
        <w:t>Rassegna Minerari</w:t>
      </w:r>
      <w:r>
        <w:t>a, Metallurgica e Chimica, 39: p</w:t>
      </w:r>
      <w:r w:rsidRPr="004F580F">
        <w:t>.1 e seguenti, Roma).</w:t>
      </w:r>
      <w:r w:rsidRPr="004F580F">
        <w:rPr>
          <w:rFonts w:cs="Oblique"/>
        </w:rPr>
        <w:t xml:space="preserve"> Peraltro, per le Scuole di specializzazione</w:t>
      </w:r>
      <w:r>
        <w:rPr>
          <w:rFonts w:cs="Oblique"/>
        </w:rPr>
        <w:t xml:space="preserve"> </w:t>
      </w:r>
      <w:r w:rsidRPr="004F580F">
        <w:rPr>
          <w:rFonts w:cs="Oblique"/>
        </w:rPr>
        <w:t>per gli ingegneri, il regolamento nazionale</w:t>
      </w:r>
      <w:r>
        <w:rPr>
          <w:rFonts w:cs="Oblique"/>
        </w:rPr>
        <w:t xml:space="preserve"> </w:t>
      </w:r>
      <w:r w:rsidRPr="004F580F">
        <w:rPr>
          <w:rFonts w:cs="Oblique"/>
        </w:rPr>
        <w:t>approvato con</w:t>
      </w:r>
      <w:r>
        <w:rPr>
          <w:rFonts w:cs="Oblique"/>
        </w:rPr>
        <w:t xml:space="preserve"> </w:t>
      </w:r>
      <w:r w:rsidRPr="004F580F">
        <w:rPr>
          <w:rFonts w:cs="Oblique"/>
        </w:rPr>
        <w:t>regio Decreto dell’ 8 ottobre 1876 già</w:t>
      </w:r>
      <w:r>
        <w:rPr>
          <w:rFonts w:cs="Oblique"/>
        </w:rPr>
        <w:t xml:space="preserve"> </w:t>
      </w:r>
      <w:r w:rsidRPr="004F580F">
        <w:rPr>
          <w:rFonts w:cs="Oblique"/>
        </w:rPr>
        <w:t>prevedeva un</w:t>
      </w:r>
      <w:r>
        <w:rPr>
          <w:rFonts w:cs="Oblique"/>
        </w:rPr>
        <w:t xml:space="preserve"> </w:t>
      </w:r>
      <w:r w:rsidRPr="004F580F">
        <w:rPr>
          <w:rFonts w:cs="Oblique"/>
        </w:rPr>
        <w:t>solo insegnamento di “Mineralogia e geologia applicate ai materiali da costruzione” (</w:t>
      </w:r>
      <w:r w:rsidRPr="004F580F">
        <w:rPr>
          <w:rFonts w:cs="Oblique"/>
          <w:smallCaps/>
        </w:rPr>
        <w:t>D. Capecchi</w:t>
      </w:r>
      <w:r w:rsidRPr="004F580F">
        <w:rPr>
          <w:rFonts w:cs="Oblique"/>
        </w:rPr>
        <w:t xml:space="preserve"> e </w:t>
      </w:r>
      <w:r w:rsidRPr="004F580F">
        <w:rPr>
          <w:rFonts w:cs="Oblique"/>
          <w:smallCaps/>
        </w:rPr>
        <w:t>G. Ruta</w:t>
      </w:r>
      <w:r w:rsidRPr="004F580F">
        <w:rPr>
          <w:rFonts w:cs="Oblique"/>
        </w:rPr>
        <w:t xml:space="preserve">, 2011. </w:t>
      </w:r>
      <w:r w:rsidRPr="004F580F">
        <w:rPr>
          <w:rFonts w:cs="Oblique"/>
          <w:i/>
        </w:rPr>
        <w:t>La scienza delle costruzioni in Italia nell’Ottocento</w:t>
      </w:r>
      <w:r w:rsidRPr="004F580F">
        <w:rPr>
          <w:rFonts w:cs="Oblique"/>
        </w:rPr>
        <w:t>. Springer-Verlag Italia, Milano,</w:t>
      </w:r>
      <w:r>
        <w:rPr>
          <w:rFonts w:cs="Oblique"/>
        </w:rPr>
        <w:t xml:space="preserve"> </w:t>
      </w:r>
      <w:r w:rsidRPr="004F580F">
        <w:rPr>
          <w:rFonts w:cs="Oblique"/>
        </w:rPr>
        <w:t>p. 179).</w:t>
      </w:r>
      <w:r w:rsidRPr="004F580F">
        <w:t xml:space="preserve"> </w:t>
      </w:r>
    </w:p>
  </w:footnote>
  <w:footnote w:id="60">
    <w:p w14:paraId="38833531" w14:textId="478DA26F" w:rsidR="00B17733" w:rsidRDefault="00B17733" w:rsidP="004E26D3">
      <w:pPr>
        <w:pStyle w:val="05Notaapidipagina"/>
      </w:pPr>
      <w:r>
        <w:rPr>
          <w:rStyle w:val="Rimandonotaapidipagina"/>
        </w:rPr>
        <w:footnoteRef/>
      </w:r>
      <w:r>
        <w:t xml:space="preserve"> </w:t>
      </w:r>
      <w:r>
        <w:tab/>
        <w:t>Portis fu “</w:t>
      </w:r>
      <w:r w:rsidRPr="005E5562">
        <w:rPr>
          <w:i/>
        </w:rPr>
        <w:t>alieno da ogni impegno che avesse potuto distrarlo dal suo ufficio o allontanarlo dal Museo, dove trascorreva tutte le sue giornate</w:t>
      </w:r>
      <w:r w:rsidRPr="005E5562">
        <w:t>” (</w:t>
      </w:r>
      <w:r w:rsidRPr="005E5562">
        <w:rPr>
          <w:smallCaps/>
        </w:rPr>
        <w:t>G. Martelli</w:t>
      </w:r>
      <w:r w:rsidRPr="005E5562">
        <w:t>, 1932.</w:t>
      </w:r>
      <w:r w:rsidRPr="005E5562">
        <w:rPr>
          <w:i/>
        </w:rPr>
        <w:t xml:space="preserve"> In memoria di Alessandro Portis</w:t>
      </w:r>
      <w:r w:rsidRPr="005E5562">
        <w:t>. Bollettino della Società Geologica italiana, Vol. LI [1], p.7; “</w:t>
      </w:r>
      <w:r w:rsidRPr="005E5562">
        <w:rPr>
          <w:i/>
        </w:rPr>
        <w:t>L’ordinamento e l’incremento del Museo furono la passione predominante dello Strüver che a questo scopo dedicò, specie negli ultimi anni del suo insegnamento, le cure maggior</w:t>
      </w:r>
      <w:r w:rsidRPr="005E5562">
        <w:t xml:space="preserve">i” ( </w:t>
      </w:r>
      <w:r w:rsidRPr="005E5562">
        <w:rPr>
          <w:smallCaps/>
        </w:rPr>
        <w:t>F. Millosevich</w:t>
      </w:r>
      <w:r w:rsidRPr="005E5562">
        <w:t>,</w:t>
      </w:r>
      <w:r>
        <w:rPr>
          <w:rFonts w:cs="Oblique"/>
        </w:rPr>
        <w:t xml:space="preserve"> 1939</w:t>
      </w:r>
      <w:r w:rsidRPr="005E5562">
        <w:rPr>
          <w:rFonts w:cs="Oblique"/>
        </w:rPr>
        <w:t>, p.</w:t>
      </w:r>
      <w:r>
        <w:rPr>
          <w:rFonts w:cs="Oblique"/>
        </w:rPr>
        <w:t xml:space="preserve"> </w:t>
      </w:r>
      <w:r w:rsidRPr="005E5562">
        <w:rPr>
          <w:rFonts w:cs="Oblique"/>
        </w:rPr>
        <w:t>7).</w:t>
      </w:r>
    </w:p>
  </w:footnote>
  <w:footnote w:id="61">
    <w:p w14:paraId="1C9C6EF9" w14:textId="2E12F0E1" w:rsidR="00B17733" w:rsidRPr="004F580F" w:rsidRDefault="00B17733" w:rsidP="004E26D3">
      <w:pPr>
        <w:pStyle w:val="05Notaapidipagina"/>
      </w:pPr>
      <w:r w:rsidRPr="004F580F">
        <w:rPr>
          <w:rStyle w:val="Rimandonotaapidipagina"/>
        </w:rPr>
        <w:footnoteRef/>
      </w:r>
      <w:r>
        <w:rPr>
          <w:rFonts w:cs="Oblique"/>
        </w:rPr>
        <w:tab/>
      </w:r>
      <w:r w:rsidRPr="004F580F">
        <w:rPr>
          <w:rFonts w:cs="Oblique"/>
        </w:rPr>
        <w:t>Ad es. oltre alle già ricordate Paleontologia, Petrografia e</w:t>
      </w:r>
      <w:r>
        <w:rPr>
          <w:rFonts w:cs="Oblique"/>
        </w:rPr>
        <w:t xml:space="preserve"> </w:t>
      </w:r>
      <w:r w:rsidRPr="004F580F">
        <w:rPr>
          <w:rFonts w:cs="Oblique"/>
        </w:rPr>
        <w:t>Vulcanologia,</w:t>
      </w:r>
      <w:r>
        <w:rPr>
          <w:rFonts w:cs="Oblique"/>
        </w:rPr>
        <w:t xml:space="preserve"> </w:t>
      </w:r>
      <w:r w:rsidRPr="004F580F">
        <w:rPr>
          <w:rFonts w:cs="Oblique"/>
        </w:rPr>
        <w:t>la</w:t>
      </w:r>
      <w:r>
        <w:rPr>
          <w:rFonts w:cs="Oblique"/>
        </w:rPr>
        <w:t xml:space="preserve"> </w:t>
      </w:r>
      <w:r w:rsidRPr="004F580F">
        <w:rPr>
          <w:rFonts w:cs="Oblique"/>
        </w:rPr>
        <w:t>Geografia fisica, la Geologia</w:t>
      </w:r>
      <w:r w:rsidRPr="004F580F">
        <w:rPr>
          <w:rFonts w:cs="Oblique"/>
          <w:sz w:val="20"/>
        </w:rPr>
        <w:t xml:space="preserve"> </w:t>
      </w:r>
      <w:r w:rsidRPr="004F580F">
        <w:rPr>
          <w:rFonts w:cs="Oblique"/>
        </w:rPr>
        <w:t>applicata all’igiene,</w:t>
      </w:r>
      <w:r>
        <w:rPr>
          <w:rFonts w:cs="Oblique"/>
        </w:rPr>
        <w:t xml:space="preserve"> </w:t>
      </w:r>
      <w:r w:rsidRPr="004F580F">
        <w:rPr>
          <w:rFonts w:cs="Oblique"/>
        </w:rPr>
        <w:t>la Geologia agricola, tenuti dal 1897 al</w:t>
      </w:r>
      <w:r>
        <w:rPr>
          <w:rFonts w:cs="Oblique"/>
        </w:rPr>
        <w:t xml:space="preserve"> </w:t>
      </w:r>
      <w:r w:rsidRPr="004F580F">
        <w:rPr>
          <w:rFonts w:cs="Oblique"/>
        </w:rPr>
        <w:t>1908 da Gioacchino De Angelis D’Ossat, la Storia delle Scienze naturali, tenuta da Mario Cermenati dal 1902. Vale la pena di ricordare che la Geologia agricola fu attivata per prima in Italia, in una fase ancora molto prospettica, nella quale</w:t>
      </w:r>
      <w:r>
        <w:rPr>
          <w:rFonts w:cs="Oblique"/>
        </w:rPr>
        <w:t xml:space="preserve"> andava nascendo la moderna P</w:t>
      </w:r>
      <w:r w:rsidRPr="004F580F">
        <w:rPr>
          <w:rFonts w:cs="Oblique"/>
        </w:rPr>
        <w:t>edologia, ad opera dei russi</w:t>
      </w:r>
      <w:r>
        <w:rPr>
          <w:rFonts w:cs="Oblique"/>
        </w:rPr>
        <w:t xml:space="preserve"> </w:t>
      </w:r>
      <w:r w:rsidRPr="004F580F">
        <w:rPr>
          <w:rFonts w:cs="Oblique"/>
        </w:rPr>
        <w:t>Vasili Dokuchaev (1846-1903) e Sergej Vinogradskij (1856-1953).</w:t>
      </w:r>
      <w:r>
        <w:rPr>
          <w:rFonts w:cs="Oblique"/>
          <w:sz w:val="20"/>
        </w:rPr>
        <w:t xml:space="preserve"> </w:t>
      </w:r>
    </w:p>
  </w:footnote>
  <w:footnote w:id="62">
    <w:p w14:paraId="3859F596" w14:textId="5C37DEF5" w:rsidR="00B17733" w:rsidRPr="00FB1F2E" w:rsidRDefault="00B17733" w:rsidP="004E26D3">
      <w:pPr>
        <w:pStyle w:val="05Notaapidipagina"/>
      </w:pPr>
      <w:r w:rsidRPr="00FB1F2E">
        <w:rPr>
          <w:rStyle w:val="Rimandonotaapidipagina"/>
        </w:rPr>
        <w:footnoteRef/>
      </w:r>
      <w:r w:rsidRPr="00FB1F2E">
        <w:t xml:space="preserve"> </w:t>
      </w:r>
      <w:r>
        <w:tab/>
      </w:r>
      <w:r w:rsidRPr="00FB1F2E">
        <w:rPr>
          <w:rFonts w:cs="Oblique"/>
        </w:rPr>
        <w:t>Ad es.</w:t>
      </w:r>
      <w:r>
        <w:rPr>
          <w:rFonts w:cs="Oblique"/>
        </w:rPr>
        <w:t xml:space="preserve"> </w:t>
      </w:r>
      <w:r w:rsidRPr="00FB1F2E">
        <w:rPr>
          <w:rFonts w:cs="Oblique"/>
        </w:rPr>
        <w:t>alle tre sale</w:t>
      </w:r>
      <w:r>
        <w:rPr>
          <w:rFonts w:cs="Oblique"/>
        </w:rPr>
        <w:t xml:space="preserve"> </w:t>
      </w:r>
      <w:r w:rsidRPr="00FB1F2E">
        <w:rPr>
          <w:rFonts w:cs="Oblique"/>
        </w:rPr>
        <w:t>al secondo piano della Sapienza di cui disponeva il Museo alla venuta dello Struever, se ne</w:t>
      </w:r>
      <w:r>
        <w:rPr>
          <w:rFonts w:cs="Oblique"/>
        </w:rPr>
        <w:t xml:space="preserve"> </w:t>
      </w:r>
      <w:r w:rsidRPr="00FB1F2E">
        <w:rPr>
          <w:rFonts w:cs="Oblique"/>
        </w:rPr>
        <w:t>aggiunse una quarta, più alcuni</w:t>
      </w:r>
      <w:r>
        <w:rPr>
          <w:rFonts w:cs="Oblique"/>
        </w:rPr>
        <w:t xml:space="preserve"> </w:t>
      </w:r>
      <w:r w:rsidRPr="00FB1F2E">
        <w:rPr>
          <w:rFonts w:cs="Oblique"/>
        </w:rPr>
        <w:t>locali adibiti a laboratorio, solo con il trasferimento di Chimica farmaceutica a Via Panisperna.</w:t>
      </w:r>
      <w:r w:rsidRPr="00FB1F2E">
        <w:t xml:space="preserve"> </w:t>
      </w:r>
    </w:p>
  </w:footnote>
  <w:footnote w:id="63">
    <w:p w14:paraId="6E2F5EFF" w14:textId="4595D5C5" w:rsidR="00B17733" w:rsidRDefault="00B17733" w:rsidP="004E26D3">
      <w:pPr>
        <w:pStyle w:val="05Notaapidipagina"/>
      </w:pPr>
      <w:r>
        <w:rPr>
          <w:rStyle w:val="Rimandonotaapidipagina"/>
        </w:rPr>
        <w:footnoteRef/>
      </w:r>
      <w:r>
        <w:t xml:space="preserve"> </w:t>
      </w:r>
      <w:r>
        <w:tab/>
      </w:r>
      <w:r w:rsidRPr="00FB1F2E">
        <w:rPr>
          <w:rFonts w:cs="Oblique"/>
        </w:rPr>
        <w:t xml:space="preserve">cfr. </w:t>
      </w:r>
      <w:r w:rsidRPr="00FB1F2E">
        <w:rPr>
          <w:rFonts w:cs="Oblique"/>
          <w:smallCaps/>
        </w:rPr>
        <w:t>V. Di Gioia</w:t>
      </w:r>
      <w:r w:rsidRPr="00FB1F2E">
        <w:rPr>
          <w:rFonts w:cs="Oblique"/>
        </w:rPr>
        <w:t xml:space="preserve">, 2000. </w:t>
      </w:r>
      <w:r w:rsidRPr="00FB1F2E">
        <w:rPr>
          <w:rFonts w:cs="Oblique"/>
          <w:i/>
        </w:rPr>
        <w:t>L’insediamento universitario a Roma. Dall’unità italiana alla città universitaria - 1870-1935</w:t>
      </w:r>
      <w:r w:rsidRPr="00FB1F2E">
        <w:rPr>
          <w:rFonts w:cs="Oblique"/>
        </w:rPr>
        <w:t>. Annali di storia delle università italiane, 4: 95-119. Bologna, CLUEB.</w:t>
      </w:r>
      <w:r>
        <w:t xml:space="preserve"> </w:t>
      </w:r>
    </w:p>
  </w:footnote>
  <w:footnote w:id="64">
    <w:p w14:paraId="2A5C3EDF" w14:textId="7CE923B2" w:rsidR="00B17733" w:rsidRDefault="00B17733" w:rsidP="00322B09">
      <w:pPr>
        <w:pStyle w:val="05Notaapidipagina"/>
      </w:pPr>
      <w:r>
        <w:rPr>
          <w:rStyle w:val="Rimandonotaapidipagina"/>
        </w:rPr>
        <w:footnoteRef/>
      </w:r>
      <w:r>
        <w:t xml:space="preserve"> </w:t>
      </w:r>
      <w:r>
        <w:tab/>
      </w:r>
      <w:r w:rsidRPr="00FB1F2E">
        <w:t>Il Museo venne sistemato in tre sale al secondo piano</w:t>
      </w:r>
      <w:r>
        <w:t xml:space="preserve"> </w:t>
      </w:r>
      <w:r w:rsidRPr="00FB1F2E">
        <w:t>dell’edificio della Sapienza e i materiali vennero rioganizzati in nuovi mobili (</w:t>
      </w:r>
      <w:r w:rsidRPr="00FB1F2E">
        <w:rPr>
          <w:smallCaps/>
        </w:rPr>
        <w:t>Millosevich</w:t>
      </w:r>
      <w:r w:rsidRPr="00FB1F2E">
        <w:t>, 1939, p.6).</w:t>
      </w:r>
      <w:r>
        <w:rPr>
          <w:color w:val="008000"/>
          <w:sz w:val="20"/>
        </w:rPr>
        <w:t xml:space="preserve"> </w:t>
      </w:r>
    </w:p>
  </w:footnote>
  <w:footnote w:id="65">
    <w:p w14:paraId="2FE4A995" w14:textId="602BA035" w:rsidR="00B17733" w:rsidRDefault="00B17733" w:rsidP="00322B09">
      <w:pPr>
        <w:pStyle w:val="05Notaapidipagina"/>
      </w:pPr>
      <w:r>
        <w:rPr>
          <w:rStyle w:val="Rimandonotaapidipagina"/>
        </w:rPr>
        <w:footnoteRef/>
      </w:r>
      <w:r>
        <w:tab/>
      </w:r>
      <w:r w:rsidRPr="00424E8D">
        <w:t>E, questo,</w:t>
      </w:r>
      <w:r>
        <w:t xml:space="preserve"> </w:t>
      </w:r>
      <w:r w:rsidRPr="00424E8D">
        <w:t>pur senza gli appannaggi di cui godevano i</w:t>
      </w:r>
      <w:r>
        <w:t xml:space="preserve"> </w:t>
      </w:r>
      <w:r w:rsidRPr="00424E8D">
        <w:t>grandi musei di Londra e di Vienna, c</w:t>
      </w:r>
      <w:r>
        <w:t>ome notano A. Maras, A. Mottana</w:t>
      </w:r>
      <w:r w:rsidRPr="00424E8D">
        <w:t xml:space="preserve"> </w:t>
      </w:r>
      <w:r>
        <w:t>(</w:t>
      </w:r>
      <w:r w:rsidRPr="00424E8D">
        <w:t>1982, op. cit., p. 11</w:t>
      </w:r>
      <w:r>
        <w:t>)</w:t>
      </w:r>
      <w:r w:rsidRPr="00424E8D">
        <w:t>.</w:t>
      </w:r>
      <w:r>
        <w:rPr>
          <w:color w:val="FF6600"/>
        </w:rPr>
        <w:t xml:space="preserve"> </w:t>
      </w:r>
    </w:p>
  </w:footnote>
  <w:footnote w:id="66">
    <w:p w14:paraId="724A9849" w14:textId="0FD51A8E" w:rsidR="00B17733" w:rsidRDefault="00B17733" w:rsidP="00322B09">
      <w:pPr>
        <w:pStyle w:val="05Notaapidipagina"/>
      </w:pPr>
      <w:r>
        <w:rPr>
          <w:rStyle w:val="Rimandonotaapidipagina"/>
        </w:rPr>
        <w:footnoteRef/>
      </w:r>
      <w:r>
        <w:t xml:space="preserve"> </w:t>
      </w:r>
      <w:r>
        <w:tab/>
      </w:r>
      <w:r w:rsidRPr="00424E8D">
        <w:rPr>
          <w:rFonts w:cs="Times New Roman"/>
        </w:rPr>
        <w:t>“raggiunse</w:t>
      </w:r>
      <w:r>
        <w:rPr>
          <w:rFonts w:cs="Times New Roman"/>
        </w:rPr>
        <w:t xml:space="preserve"> </w:t>
      </w:r>
      <w:r w:rsidRPr="00424E8D">
        <w:rPr>
          <w:rFonts w:cs="Times New Roman"/>
        </w:rPr>
        <w:t xml:space="preserve">una </w:t>
      </w:r>
      <w:r w:rsidRPr="00424E8D">
        <w:rPr>
          <w:rFonts w:cs="Times New Roman"/>
          <w:i/>
        </w:rPr>
        <w:t>posizione autorevole tra i contemporanei</w:t>
      </w:r>
      <w:r w:rsidRPr="00424E8D">
        <w:rPr>
          <w:rFonts w:cs="Times New Roman"/>
        </w:rPr>
        <w:t>” (</w:t>
      </w:r>
      <w:r w:rsidRPr="00424E8D">
        <w:rPr>
          <w:rFonts w:cs="Times New Roman"/>
          <w:smallCaps/>
        </w:rPr>
        <w:t>C. Lauro</w:t>
      </w:r>
      <w:r w:rsidRPr="00424E8D">
        <w:rPr>
          <w:rFonts w:cs="Times New Roman"/>
        </w:rPr>
        <w:t>,</w:t>
      </w:r>
      <w:r>
        <w:rPr>
          <w:rFonts w:cs="Times New Roman"/>
        </w:rPr>
        <w:t xml:space="preserve"> </w:t>
      </w:r>
      <w:r w:rsidRPr="00424E8D">
        <w:rPr>
          <w:rFonts w:cs="Times New Roman"/>
        </w:rPr>
        <w:t xml:space="preserve">1979. </w:t>
      </w:r>
      <w:r w:rsidRPr="00424E8D">
        <w:rPr>
          <w:rFonts w:cs="Times New Roman"/>
          <w:i/>
        </w:rPr>
        <w:t>Il Museo di Mineralogia</w:t>
      </w:r>
      <w:r w:rsidRPr="00424E8D">
        <w:rPr>
          <w:rFonts w:cs="Times New Roman"/>
        </w:rPr>
        <w:t>. Bollettino della facoltà di Scienze Matematiche Fisiche e Naturali, Università di Roma, anno I,</w:t>
      </w:r>
      <w:r>
        <w:rPr>
          <w:rFonts w:cs="Times New Roman"/>
        </w:rPr>
        <w:t xml:space="preserve"> </w:t>
      </w:r>
      <w:r w:rsidRPr="00424E8D">
        <w:rPr>
          <w:rFonts w:cs="Times New Roman"/>
        </w:rPr>
        <w:t>p. 52</w:t>
      </w:r>
      <w:r w:rsidRPr="00424E8D">
        <w:t>)</w:t>
      </w:r>
      <w:r>
        <w:t>.</w:t>
      </w:r>
      <w:r w:rsidRPr="00424E8D">
        <w:t xml:space="preserve"> Il suo prestigio fu tale da attirare alla sua scuola molti allievi; ad es., nel 1885, Lorenzo</w:t>
      </w:r>
      <w:r>
        <w:t xml:space="preserve"> </w:t>
      </w:r>
      <w:r w:rsidRPr="00424E8D">
        <w:t>Bucca</w:t>
      </w:r>
      <w:r>
        <w:t xml:space="preserve"> </w:t>
      </w:r>
      <w:r w:rsidRPr="00424E8D">
        <w:t>preferì</w:t>
      </w:r>
      <w:r>
        <w:t xml:space="preserve"> </w:t>
      </w:r>
      <w:r w:rsidRPr="00424E8D">
        <w:t>la po</w:t>
      </w:r>
      <w:r>
        <w:t xml:space="preserve">sizione di suo assistente </w:t>
      </w:r>
      <w:r w:rsidRPr="00424E8D">
        <w:t>a quella,</w:t>
      </w:r>
      <w:r>
        <w:t xml:space="preserve"> </w:t>
      </w:r>
      <w:r w:rsidRPr="00424E8D">
        <w:t>economicamente molto più vantaggiosa,</w:t>
      </w:r>
      <w:r>
        <w:t xml:space="preserve"> </w:t>
      </w:r>
      <w:r w:rsidRPr="00424E8D">
        <w:t xml:space="preserve">di paleontologo presso l’Ufficio geologico. (Cfr. </w:t>
      </w:r>
      <w:r w:rsidRPr="00424E8D">
        <w:rPr>
          <w:smallCaps/>
        </w:rPr>
        <w:t>S. Di Franco</w:t>
      </w:r>
      <w:r w:rsidRPr="00424E8D">
        <w:t>,</w:t>
      </w:r>
      <w:r>
        <w:t xml:space="preserve"> </w:t>
      </w:r>
      <w:r w:rsidRPr="00424E8D">
        <w:t xml:space="preserve">1930. </w:t>
      </w:r>
      <w:r w:rsidRPr="00424E8D">
        <w:rPr>
          <w:i/>
        </w:rPr>
        <w:t>Cenno biografico del prof. Lorenzo Bucca,</w:t>
      </w:r>
      <w:r w:rsidRPr="00424E8D">
        <w:t xml:space="preserve"> Catania, p.4).</w:t>
      </w:r>
    </w:p>
  </w:footnote>
  <w:footnote w:id="67">
    <w:p w14:paraId="32C11C96" w14:textId="2A4C7A91" w:rsidR="00B17733" w:rsidRDefault="00B17733" w:rsidP="00322B09">
      <w:pPr>
        <w:pStyle w:val="05Notaapidipagina"/>
      </w:pPr>
      <w:r>
        <w:rPr>
          <w:rStyle w:val="Rimandonotaapidipagina"/>
        </w:rPr>
        <w:footnoteRef/>
      </w:r>
      <w:r>
        <w:tab/>
      </w:r>
      <w:r w:rsidRPr="00424E8D">
        <w:rPr>
          <w:i/>
        </w:rPr>
        <w:t>“ Classici sono i suoi lavori cristallografici sulla pirite di Brosso, Traversella e dell’Elba, nella quale sono studiate le combinazioni pr</w:t>
      </w:r>
      <w:r>
        <w:rPr>
          <w:i/>
        </w:rPr>
        <w:t>esenti in oltre 5000 cristalli”</w:t>
      </w:r>
      <w:r w:rsidRPr="0085364C">
        <w:rPr>
          <w:i/>
          <w:color w:val="auto"/>
        </w:rPr>
        <w:t xml:space="preserve"> </w:t>
      </w:r>
      <w:r w:rsidRPr="0085364C">
        <w:rPr>
          <w:color w:val="auto"/>
        </w:rPr>
        <w:t>(</w:t>
      </w:r>
      <w:r w:rsidRPr="00424E8D">
        <w:rPr>
          <w:smallCaps/>
        </w:rPr>
        <w:t>G. Carobbi</w:t>
      </w:r>
      <w:r w:rsidRPr="00424E8D">
        <w:t xml:space="preserve">, 1939. </w:t>
      </w:r>
      <w:r w:rsidRPr="0085364C">
        <w:rPr>
          <w:i/>
          <w:color w:val="auto"/>
        </w:rPr>
        <w:t>Il contributo italiano al progresso della mineralogia negli ultimi cento anni</w:t>
      </w:r>
      <w:r w:rsidRPr="0085364C">
        <w:rPr>
          <w:color w:val="auto"/>
        </w:rPr>
        <w:t xml:space="preserve">, </w:t>
      </w:r>
      <w:r w:rsidRPr="00424E8D">
        <w:t>p. 435 in AA.VV. “Un secolo di progresso scientifico italiano: 1839-1939”. Società Italiana per il Progresso delle scienze, Roma</w:t>
      </w:r>
      <w:r>
        <w:t>)</w:t>
      </w:r>
      <w:r w:rsidRPr="00424E8D">
        <w:t>.</w:t>
      </w:r>
      <w:r>
        <w:t xml:space="preserve"> </w:t>
      </w:r>
    </w:p>
  </w:footnote>
  <w:footnote w:id="68">
    <w:p w14:paraId="357267E8" w14:textId="4D4A2C12" w:rsidR="00B17733" w:rsidRDefault="00B17733" w:rsidP="00322B09">
      <w:pPr>
        <w:pStyle w:val="05Notaapidipagina"/>
      </w:pPr>
      <w:r>
        <w:rPr>
          <w:rStyle w:val="Rimandonotaapidipagina"/>
        </w:rPr>
        <w:footnoteRef/>
      </w:r>
      <w:r>
        <w:rPr>
          <w:color w:val="FF6600"/>
          <w:sz w:val="20"/>
        </w:rPr>
        <w:t xml:space="preserve"> </w:t>
      </w:r>
      <w:r>
        <w:rPr>
          <w:color w:val="FF6600"/>
          <w:sz w:val="20"/>
        </w:rPr>
        <w:tab/>
      </w:r>
      <w:r w:rsidRPr="00017140">
        <w:t>Si è occupato anche dei minerali del distretto</w:t>
      </w:r>
      <w:r>
        <w:t xml:space="preserve"> </w:t>
      </w:r>
      <w:r w:rsidRPr="00017140">
        <w:t>vulcanico sabazio,</w:t>
      </w:r>
      <w:r>
        <w:t xml:space="preserve"> </w:t>
      </w:r>
      <w:r w:rsidRPr="00017140">
        <w:t>che, fino ad allora, era stato trascurato dai numerosi studiosi, anche stranieri, concentrati sui colli Albani (A. Mottana, com.pers.).</w:t>
      </w:r>
      <w:r>
        <w:rPr>
          <w:color w:val="FF6600"/>
        </w:rPr>
        <w:t xml:space="preserve"> </w:t>
      </w:r>
    </w:p>
  </w:footnote>
  <w:footnote w:id="69">
    <w:p w14:paraId="0108F8B7" w14:textId="02929650" w:rsidR="00B17733" w:rsidRPr="000F716A" w:rsidRDefault="00B17733" w:rsidP="00322B09">
      <w:pPr>
        <w:pStyle w:val="05Notaapidipagina"/>
      </w:pPr>
      <w:r w:rsidRPr="000F716A">
        <w:rPr>
          <w:rStyle w:val="Rimandonotaapidipagina"/>
        </w:rPr>
        <w:footnoteRef/>
      </w:r>
      <w:r w:rsidRPr="000F716A">
        <w:t xml:space="preserve"> </w:t>
      </w:r>
      <w:r>
        <w:tab/>
      </w:r>
      <w:r w:rsidRPr="000F716A">
        <w:rPr>
          <w:rFonts w:cs="Times New Roman"/>
        </w:rPr>
        <w:t>Ha eseguito</w:t>
      </w:r>
      <w:r w:rsidRPr="000F716A">
        <w:rPr>
          <w:rFonts w:cs="Calibri"/>
        </w:rPr>
        <w:t xml:space="preserve"> migliaia di misure di morfometria su numerosi derivati della santonina che erano stati appositamente preparati dal Cannizzaro, dimostrando, tra l’altro, che il procedimento seguito nella preparazione chimica modifica l’abito dei cristalli artificiali</w:t>
      </w:r>
      <w:r w:rsidRPr="000F716A">
        <w:rPr>
          <w:rFonts w:cs="Times New Roman"/>
        </w:rPr>
        <w:t xml:space="preserve"> (A. Mottana com. pers.).</w:t>
      </w:r>
      <w:r>
        <w:rPr>
          <w:rFonts w:cs="Times New Roman"/>
        </w:rPr>
        <w:t xml:space="preserve"> </w:t>
      </w:r>
    </w:p>
  </w:footnote>
  <w:footnote w:id="70">
    <w:p w14:paraId="503A3841" w14:textId="244BB723" w:rsidR="00B17733" w:rsidRDefault="00B17733" w:rsidP="00322B09">
      <w:pPr>
        <w:pStyle w:val="05Notaapidipagina"/>
      </w:pPr>
      <w:r>
        <w:rPr>
          <w:rStyle w:val="Rimandonotaapidipagina"/>
        </w:rPr>
        <w:footnoteRef/>
      </w:r>
      <w:r>
        <w:t xml:space="preserve"> </w:t>
      </w:r>
      <w:r>
        <w:tab/>
      </w:r>
      <w:r w:rsidRPr="00413202">
        <w:rPr>
          <w:rFonts w:cs="Times New Roman"/>
          <w:i/>
        </w:rPr>
        <w:t>“microgeologia delle</w:t>
      </w:r>
      <w:r>
        <w:rPr>
          <w:rFonts w:cs="Times New Roman"/>
          <w:i/>
        </w:rPr>
        <w:t xml:space="preserve"> </w:t>
      </w:r>
      <w:r w:rsidRPr="00413202">
        <w:rPr>
          <w:rFonts w:cs="Times New Roman"/>
          <w:i/>
        </w:rPr>
        <w:t>rocce vulcaniche del territorio romano, studio da niun’altro intrapreso dopo i lavori del vom Rath</w:t>
      </w:r>
      <w:r w:rsidRPr="00413202">
        <w:rPr>
          <w:rFonts w:cs="Times New Roman"/>
        </w:rPr>
        <w:t>” secondo la sintesi del Contarini (1886, p.101) a proposito del lavoro di Struever,</w:t>
      </w:r>
      <w:r>
        <w:rPr>
          <w:rFonts w:cs="Times New Roman"/>
        </w:rPr>
        <w:t xml:space="preserve"> </w:t>
      </w:r>
      <w:r w:rsidRPr="00413202">
        <w:rPr>
          <w:rFonts w:cs="Times New Roman"/>
          <w:i/>
        </w:rPr>
        <w:t>Studi petrografici sul Lazio</w:t>
      </w:r>
      <w:r w:rsidRPr="00413202">
        <w:rPr>
          <w:rFonts w:cs="Times New Roman"/>
        </w:rPr>
        <w:t>, pubblicato sugli Atti della R</w:t>
      </w:r>
      <w:r>
        <w:rPr>
          <w:rFonts w:cs="Times New Roman"/>
        </w:rPr>
        <w:t>. Accademia dei Lincei nel 1877</w:t>
      </w:r>
      <w:r w:rsidRPr="00413202">
        <w:rPr>
          <w:rFonts w:cs="Times New Roman"/>
        </w:rPr>
        <w:t>.</w:t>
      </w:r>
    </w:p>
  </w:footnote>
  <w:footnote w:id="71">
    <w:p w14:paraId="648D0328" w14:textId="5862C60B" w:rsidR="00B17733" w:rsidRDefault="00B17733" w:rsidP="00322B09">
      <w:pPr>
        <w:pStyle w:val="05Notaapidipagina"/>
      </w:pPr>
      <w:r>
        <w:rPr>
          <w:rStyle w:val="Rimandonotaapidipagina"/>
        </w:rPr>
        <w:footnoteRef/>
      </w:r>
      <w:r>
        <w:t xml:space="preserve"> </w:t>
      </w:r>
      <w:r>
        <w:tab/>
      </w:r>
      <w:r>
        <w:rPr>
          <w:rFonts w:cs="Times New Roman"/>
        </w:rPr>
        <w:t>La C</w:t>
      </w:r>
      <w:r w:rsidRPr="00413202">
        <w:rPr>
          <w:rFonts w:cs="Times New Roman"/>
        </w:rPr>
        <w:t>himica docimastica è considerata l’antesignana della Chimica applicata,</w:t>
      </w:r>
      <w:r>
        <w:rPr>
          <w:rFonts w:cs="Times New Roman"/>
        </w:rPr>
        <w:t xml:space="preserve"> </w:t>
      </w:r>
      <w:r w:rsidRPr="00413202">
        <w:rPr>
          <w:rFonts w:cs="Times New Roman"/>
        </w:rPr>
        <w:t>a carattere</w:t>
      </w:r>
      <w:r>
        <w:rPr>
          <w:rFonts w:cs="Times New Roman"/>
        </w:rPr>
        <w:t xml:space="preserve"> </w:t>
      </w:r>
      <w:r w:rsidRPr="00413202">
        <w:rPr>
          <w:rFonts w:cs="Times New Roman"/>
        </w:rPr>
        <w:t xml:space="preserve">analitico; nel 1830 veniva considerata come la disciplina chimica che “ </w:t>
      </w:r>
      <w:r w:rsidRPr="00413202">
        <w:rPr>
          <w:rFonts w:cs="Times New Roman"/>
          <w:i/>
        </w:rPr>
        <w:t>ci insegna specialmente i mezzi coi quali giugniamo ad iscoprire intimamente le arti che costituiscono</w:t>
      </w:r>
      <w:r>
        <w:rPr>
          <w:rFonts w:cs="Times New Roman"/>
          <w:i/>
        </w:rPr>
        <w:t xml:space="preserve"> </w:t>
      </w:r>
      <w:r w:rsidRPr="00413202">
        <w:rPr>
          <w:rFonts w:cs="Times New Roman"/>
          <w:i/>
        </w:rPr>
        <w:t>minerali.</w:t>
      </w:r>
      <w:r w:rsidRPr="00413202">
        <w:rPr>
          <w:rFonts w:cs="Times New Roman"/>
        </w:rPr>
        <w:t xml:space="preserve">” ( </w:t>
      </w:r>
      <w:r w:rsidRPr="00413202">
        <w:rPr>
          <w:rFonts w:cs="Times New Roman"/>
          <w:smallCaps/>
        </w:rPr>
        <w:t>G. Amati</w:t>
      </w:r>
      <w:r w:rsidRPr="00413202">
        <w:rPr>
          <w:rFonts w:cs="Times New Roman"/>
        </w:rPr>
        <w:t xml:space="preserve">, 1830. </w:t>
      </w:r>
      <w:r w:rsidRPr="00413202">
        <w:rPr>
          <w:rFonts w:cs="Times New Roman"/>
          <w:i/>
        </w:rPr>
        <w:t>Ricerche storico-critiche-scientifiche sulle origini, scoperte, invenzioni e perfezionamenti fatti nelle lettere, nelle arti e nelle scienze</w:t>
      </w:r>
      <w:r w:rsidRPr="00413202">
        <w:rPr>
          <w:rFonts w:cs="Times New Roman"/>
        </w:rPr>
        <w:t>. Tomo IV, p. 13, nota 2. Milano, G. Pirotta. Successivamente, con Francesco Mauro (1853-1983), considerato il fondatore della disciplina, si rivolse specialmente all’ analisi delle acque ( A. Mottana, com. pers.).</w:t>
      </w:r>
    </w:p>
  </w:footnote>
  <w:footnote w:id="72">
    <w:p w14:paraId="10BF1044" w14:textId="229635F3" w:rsidR="00B17733" w:rsidRPr="00C07A80" w:rsidRDefault="00B17733" w:rsidP="00322B09">
      <w:pPr>
        <w:pStyle w:val="05Notaapidipagina"/>
      </w:pPr>
      <w:r>
        <w:rPr>
          <w:rStyle w:val="Rimandonotaapidipagina"/>
        </w:rPr>
        <w:footnoteRef/>
      </w:r>
      <w:r>
        <w:rPr>
          <w:rFonts w:cs="Calibri"/>
        </w:rPr>
        <w:t xml:space="preserve"> </w:t>
      </w:r>
      <w:r>
        <w:rPr>
          <w:rFonts w:cs="Calibri"/>
        </w:rPr>
        <w:tab/>
      </w:r>
      <w:r w:rsidRPr="0085364C">
        <w:rPr>
          <w:rFonts w:cs="Calibri"/>
          <w:color w:val="auto"/>
        </w:rPr>
        <w:t>I</w:t>
      </w:r>
      <w:r w:rsidRPr="00C07A80">
        <w:rPr>
          <w:rFonts w:cs="Calibri"/>
        </w:rPr>
        <w:t>l periodo da assistente fu per loro anzitutto un corso di perfezionamento durante il quale, tra l’altro, G. Struever favorì le loro possibilità di ulteriore approfondimento, inviandoli per alcuni mesi come borsisti in Germania presso centri di altissima reputazione con cui egli intratteneva una fruttuosa collaborazione, ma anche</w:t>
      </w:r>
      <w:r>
        <w:rPr>
          <w:rFonts w:cs="Calibri"/>
        </w:rPr>
        <w:t xml:space="preserve"> </w:t>
      </w:r>
      <w:r w:rsidRPr="00C07A80">
        <w:rPr>
          <w:rFonts w:cs="Calibri"/>
        </w:rPr>
        <w:t>un luogo di ricerca ben guidata e controllata in previsione del conseguimento della Libera Docenza, che era allora diventata necessaria a ogni futuro sviluppo in ambito universitario</w:t>
      </w:r>
      <w:r w:rsidRPr="00C07A80">
        <w:rPr>
          <w:rFonts w:cs="Calibri"/>
          <w:i/>
        </w:rPr>
        <w:t xml:space="preserve"> </w:t>
      </w:r>
      <w:r w:rsidRPr="00C07A80">
        <w:rPr>
          <w:rFonts w:cs="Calibri"/>
        </w:rPr>
        <w:t>(A. Mottana, com. pers.).</w:t>
      </w:r>
      <w:r w:rsidRPr="00C07A80">
        <w:t xml:space="preserve"> </w:t>
      </w:r>
    </w:p>
  </w:footnote>
  <w:footnote w:id="73">
    <w:p w14:paraId="0CDFC86A" w14:textId="27AFAF72" w:rsidR="00B17733" w:rsidRDefault="00B17733" w:rsidP="00322B09">
      <w:pPr>
        <w:pStyle w:val="05Notaapidipagina"/>
      </w:pPr>
      <w:r>
        <w:rPr>
          <w:rStyle w:val="Rimandonotaapidipagina"/>
        </w:rPr>
        <w:footnoteRef/>
      </w:r>
      <w:r>
        <w:t xml:space="preserve"> </w:t>
      </w:r>
      <w:r>
        <w:tab/>
      </w:r>
      <w:r w:rsidRPr="00C07A80">
        <w:rPr>
          <w:rFonts w:cs="Times New Roman"/>
        </w:rPr>
        <w:t>Peraltro, non può essere sottaciuta l’influenza avuta su numerosi ricercatori, anche</w:t>
      </w:r>
      <w:r>
        <w:rPr>
          <w:rFonts w:cs="Times New Roman"/>
        </w:rPr>
        <w:t xml:space="preserve"> </w:t>
      </w:r>
      <w:r w:rsidRPr="00C07A80">
        <w:rPr>
          <w:rFonts w:cs="Times New Roman"/>
        </w:rPr>
        <w:t>allievi o assistenti di colleghi, come</w:t>
      </w:r>
      <w:r>
        <w:rPr>
          <w:rFonts w:cs="Times New Roman"/>
        </w:rPr>
        <w:t xml:space="preserve"> </w:t>
      </w:r>
      <w:r w:rsidRPr="00C07A80">
        <w:rPr>
          <w:rFonts w:cs="Times New Roman"/>
        </w:rPr>
        <w:t>Francesco Mauro (1853-1893), deceduto, probabilmente</w:t>
      </w:r>
      <w:r>
        <w:rPr>
          <w:rFonts w:cs="Times New Roman"/>
        </w:rPr>
        <w:t xml:space="preserve"> </w:t>
      </w:r>
      <w:r w:rsidRPr="00C07A80">
        <w:rPr>
          <w:rFonts w:cs="Times New Roman"/>
        </w:rPr>
        <w:t>per avvel</w:t>
      </w:r>
      <w:r>
        <w:rPr>
          <w:rFonts w:cs="Times New Roman"/>
        </w:rPr>
        <w:t>enamento durante un esperimento</w:t>
      </w:r>
      <w:r w:rsidRPr="00C07A80">
        <w:rPr>
          <w:rFonts w:cs="Times New Roman"/>
        </w:rPr>
        <w:t xml:space="preserve"> nel suo laboratorio (</w:t>
      </w:r>
      <w:r w:rsidRPr="00C07A80">
        <w:rPr>
          <w:rFonts w:cs="Times New Roman"/>
          <w:smallCaps/>
        </w:rPr>
        <w:t>A.</w:t>
      </w:r>
      <w:r>
        <w:rPr>
          <w:rFonts w:cs="Times New Roman"/>
          <w:smallCaps/>
        </w:rPr>
        <w:t xml:space="preserve"> </w:t>
      </w:r>
      <w:r w:rsidRPr="00C07A80">
        <w:rPr>
          <w:rFonts w:cs="Times New Roman"/>
          <w:smallCaps/>
        </w:rPr>
        <w:t>Mottana</w:t>
      </w:r>
      <w:r w:rsidRPr="00C07A80">
        <w:rPr>
          <w:rFonts w:cs="Times New Roman"/>
        </w:rPr>
        <w:t>, com. pers.), assistente di Cannizzaro,</w:t>
      </w:r>
      <w:r>
        <w:rPr>
          <w:rFonts w:cs="Times New Roman"/>
        </w:rPr>
        <w:t xml:space="preserve"> </w:t>
      </w:r>
      <w:r w:rsidRPr="00C07A80">
        <w:rPr>
          <w:rFonts w:cs="Times New Roman"/>
        </w:rPr>
        <w:t>esperto di analisi delle acque, che collaborò con il Panebianchi durante la loro permanenza romana, professore ordinario di Chimica docimastica a Napoli;</w:t>
      </w:r>
      <w:r>
        <w:rPr>
          <w:rFonts w:cs="Times New Roman"/>
        </w:rPr>
        <w:t xml:space="preserve"> </w:t>
      </w:r>
      <w:r w:rsidRPr="00C07A80">
        <w:rPr>
          <w:rFonts w:cs="Times New Roman"/>
        </w:rPr>
        <w:t>Enrico Clerici, allievo di Meli,</w:t>
      </w:r>
      <w:r>
        <w:rPr>
          <w:rFonts w:cs="Times New Roman"/>
        </w:rPr>
        <w:t xml:space="preserve"> </w:t>
      </w:r>
      <w:r w:rsidRPr="00C07A80">
        <w:rPr>
          <w:rFonts w:cs="Times New Roman"/>
        </w:rPr>
        <w:t>famoso per l’invenzione del “liquido Clerici”, per la determinazione del peso specifico dei solidi</w:t>
      </w:r>
      <w:r w:rsidRPr="00F51A68">
        <w:rPr>
          <w:rFonts w:cs="Times New Roman"/>
          <w:color w:val="FF6600"/>
        </w:rPr>
        <w:t>.</w:t>
      </w:r>
    </w:p>
  </w:footnote>
  <w:footnote w:id="74">
    <w:p w14:paraId="00183778" w14:textId="0AF181A9" w:rsidR="00B17733" w:rsidRDefault="00B17733" w:rsidP="002F2382">
      <w:pPr>
        <w:pStyle w:val="05Notaapidipagina"/>
      </w:pPr>
      <w:r>
        <w:rPr>
          <w:rStyle w:val="Rimandonotaapidipagina"/>
        </w:rPr>
        <w:footnoteRef/>
      </w:r>
      <w:r>
        <w:t xml:space="preserve"> </w:t>
      </w:r>
      <w:r>
        <w:tab/>
      </w:r>
      <w:r w:rsidRPr="00593391">
        <w:t>Vi fu un doppio passaggio: la chiamata avvenne sulla cattedra di Mineralogia e geologia applicata presso la Regia Scuola di applicazione per gli ingegneri, nel 1886. Due anni dopo, nel 1888 la Facoltà di Scienze Matematiche, Fisiche e Naturali deliberò la chiamata di Portis sull’insegnamento di Geologia e alla direzione del Museo.</w:t>
      </w:r>
    </w:p>
  </w:footnote>
  <w:footnote w:id="75">
    <w:p w14:paraId="3C14A978" w14:textId="6E07F241" w:rsidR="00B17733" w:rsidRDefault="00B17733" w:rsidP="002F2382">
      <w:pPr>
        <w:pStyle w:val="05Notaapidipagina"/>
      </w:pPr>
      <w:r>
        <w:rPr>
          <w:rStyle w:val="Rimandonotaapidipagina"/>
        </w:rPr>
        <w:footnoteRef/>
      </w:r>
      <w:r>
        <w:t xml:space="preserve"> </w:t>
      </w:r>
      <w:r>
        <w:tab/>
      </w:r>
      <w:r w:rsidRPr="002D7219">
        <w:t>Ad es.,</w:t>
      </w:r>
      <w:r w:rsidRPr="002D7219">
        <w:rPr>
          <w:sz w:val="20"/>
        </w:rPr>
        <w:t xml:space="preserve"> </w:t>
      </w:r>
      <w:r w:rsidRPr="002D7219">
        <w:t>Medaglia d’oro della Fondazione Giorgio III d’Hannover per il suo primo lavoro – Über fossile Schildkröten aus dem Kimmeridge von Hannover (1878)</w:t>
      </w:r>
      <w:r w:rsidRPr="002D7219">
        <w:rPr>
          <w:sz w:val="20"/>
        </w:rPr>
        <w:t>.</w:t>
      </w:r>
    </w:p>
  </w:footnote>
  <w:footnote w:id="76">
    <w:p w14:paraId="7FB6473E" w14:textId="0ADF57E2" w:rsidR="00B17733" w:rsidRPr="0046433E" w:rsidRDefault="00B17733" w:rsidP="002F2382">
      <w:pPr>
        <w:pStyle w:val="05Notaapidipagina"/>
      </w:pPr>
      <w:r>
        <w:rPr>
          <w:rStyle w:val="Rimandonotaapidipagina"/>
        </w:rPr>
        <w:footnoteRef/>
      </w:r>
      <w:r>
        <w:t xml:space="preserve"> </w:t>
      </w:r>
      <w:r>
        <w:tab/>
      </w:r>
      <w:r w:rsidRPr="002D7219">
        <w:t>La prassi, tuttavia,</w:t>
      </w:r>
      <w:r>
        <w:t xml:space="preserve"> </w:t>
      </w:r>
      <w:r w:rsidRPr="002D7219">
        <w:t>rimase praticamente</w:t>
      </w:r>
      <w:r>
        <w:t xml:space="preserve"> </w:t>
      </w:r>
      <w:r w:rsidRPr="002D7219">
        <w:t>inalterata fino agli anni ’60-’70 del XX secolo, per una sorta di diritto di priorità</w:t>
      </w:r>
      <w:r>
        <w:t xml:space="preserve"> </w:t>
      </w:r>
      <w:r w:rsidRPr="002D7219">
        <w:t>scientifica sul territorio, con</w:t>
      </w:r>
      <w:r>
        <w:t xml:space="preserve"> </w:t>
      </w:r>
      <w:r w:rsidRPr="002D7219">
        <w:t>danno per</w:t>
      </w:r>
      <w:r>
        <w:t xml:space="preserve"> </w:t>
      </w:r>
      <w:r w:rsidRPr="002D7219">
        <w:t xml:space="preserve">il superamento di una visione </w:t>
      </w:r>
      <w:r>
        <w:t>forzatamente di tipo regionale.</w:t>
      </w:r>
    </w:p>
  </w:footnote>
  <w:footnote w:id="77">
    <w:p w14:paraId="0ED81D86" w14:textId="3D2C58C7" w:rsidR="00B17733" w:rsidRPr="00731B64" w:rsidRDefault="00B17733" w:rsidP="002F2382">
      <w:pPr>
        <w:pStyle w:val="05Notaapidipagina"/>
        <w:rPr>
          <w:sz w:val="20"/>
        </w:rPr>
      </w:pPr>
      <w:r>
        <w:rPr>
          <w:rStyle w:val="Rimandonotaapidipagina"/>
        </w:rPr>
        <w:footnoteRef/>
      </w:r>
      <w:r>
        <w:tab/>
      </w:r>
      <w:r w:rsidRPr="002D7219">
        <w:t>A fronte dell’esistenza e del potenziamento dei grandi musei di Storia naturale delle capitali europee, la volontà dell’esecutivo di potenziare il museo di Geologia e Paleontologia della capitale è testimoniato dall’opera di convincimento messa in atto dal Sella sul paleontologo torinese Giovanni Michelotti (1812-1898),</w:t>
      </w:r>
      <w:r>
        <w:t xml:space="preserve"> </w:t>
      </w:r>
      <w:r w:rsidRPr="002D7219">
        <w:t>detentore di una straordinaria collezione di fossili italiani, in particolare coralli, affinché la donasse - non vendesse - al museo romano, dove, peraltro, trascorse 2 anni per sistamare la sua collezione. Il Michelotti fu nomina</w:t>
      </w:r>
      <w:r>
        <w:t xml:space="preserve">to Commendatore della Corona e </w:t>
      </w:r>
      <w:r w:rsidRPr="0085364C">
        <w:rPr>
          <w:color w:val="auto"/>
        </w:rPr>
        <w:t>l’</w:t>
      </w:r>
      <w:r w:rsidRPr="002D7219">
        <w:t>Università di Roma riconobbe l’importanza del dono con una sontuosa pergamena</w:t>
      </w:r>
      <w:r>
        <w:t xml:space="preserve">. </w:t>
      </w:r>
    </w:p>
  </w:footnote>
  <w:footnote w:id="78">
    <w:p w14:paraId="13F144DF" w14:textId="4AAFD26C" w:rsidR="00B17733" w:rsidRPr="00FB087C" w:rsidRDefault="00B17733" w:rsidP="002F2382">
      <w:pPr>
        <w:pStyle w:val="05Notaapidipagina"/>
      </w:pPr>
      <w:r>
        <w:rPr>
          <w:rStyle w:val="Rimandonotaapidipagina"/>
        </w:rPr>
        <w:footnoteRef/>
      </w:r>
      <w:r>
        <w:t xml:space="preserve"> </w:t>
      </w:r>
      <w:r>
        <w:rPr>
          <w:sz w:val="20"/>
        </w:rPr>
        <w:tab/>
      </w:r>
      <w:r w:rsidRPr="00FB087C">
        <w:t>“</w:t>
      </w:r>
      <w:r>
        <w:t xml:space="preserve">… </w:t>
      </w:r>
      <w:r w:rsidRPr="00FB087C">
        <w:rPr>
          <w:i/>
        </w:rPr>
        <w:t>fu di carattere rigido e tenace nelle sue opinioni; sotto una apparenza che poteva sembrare burbera, nascondeva un cuore quanto mai buono. Condusse vita solitaria; schivò onori e guadagni, pago solamente del suo lavoro. Amò molto la sua famiglia, i suoi discepoli e fu un ferventissimo patriota</w:t>
      </w:r>
      <w:r w:rsidRPr="00FB087C">
        <w:t>” (</w:t>
      </w:r>
      <w:r w:rsidRPr="00FB087C">
        <w:rPr>
          <w:smallCaps/>
        </w:rPr>
        <w:t>G. Checchia Rispoli</w:t>
      </w:r>
      <w:r w:rsidRPr="00FB087C">
        <w:t xml:space="preserve">, 1932. </w:t>
      </w:r>
      <w:r w:rsidRPr="00FB087C">
        <w:rPr>
          <w:i/>
        </w:rPr>
        <w:t>Alessandro Portis, necrologio</w:t>
      </w:r>
      <w:r w:rsidRPr="00FB087C">
        <w:t>. Annuario 1931-32 della R. Università degli Studi di Roma, pag. 6.) Nella</w:t>
      </w:r>
      <w:r>
        <w:t xml:space="preserve"> </w:t>
      </w:r>
      <w:r w:rsidRPr="00FB087C">
        <w:t>giornata commemorativa della Società geologica italiana (24 gennaio 1932) il suo allievo prediletto, S. Cerulli-Irelli (1873-1946),</w:t>
      </w:r>
      <w:r>
        <w:t xml:space="preserve"> </w:t>
      </w:r>
      <w:r w:rsidRPr="00FB087C">
        <w:t xml:space="preserve">intervenendo a seguire la commemorazione del presidente, A. Martelli (1876-1934), oltre a evidenziare, tra l’altro, l’implementazione della Biblioteca, che divenne “ </w:t>
      </w:r>
      <w:r w:rsidRPr="00FB087C">
        <w:rPr>
          <w:i/>
        </w:rPr>
        <w:t>forse la più ricca d’Italia</w:t>
      </w:r>
      <w:r w:rsidRPr="00FB087C">
        <w:t>” (Bollettino della Società</w:t>
      </w:r>
      <w:r>
        <w:t xml:space="preserve"> Geologica italiana, LI, p.8 ),</w:t>
      </w:r>
      <w:r w:rsidRPr="00FB087C">
        <w:t xml:space="preserve"> lamentò che non gli furono riservati, in patria, gli onori che si meritava e che </w:t>
      </w:r>
      <w:r w:rsidRPr="00FB087C">
        <w:rPr>
          <w:i/>
        </w:rPr>
        <w:t>“altri, non certo più meritevoli di lui, facilmente si ebbero. E fu ingiustizia!”</w:t>
      </w:r>
      <w:r w:rsidRPr="00FB087C">
        <w:t xml:space="preserve"> (</w:t>
      </w:r>
      <w:r w:rsidRPr="00FB087C">
        <w:rPr>
          <w:i/>
        </w:rPr>
        <w:t>Ibidem</w:t>
      </w:r>
      <w:r w:rsidRPr="00FB087C">
        <w:t xml:space="preserve">, p.9). Nella stessa seduta, il Clerici, pur ricordando le profonde e vivaci differenze di vedute sulla geologia della Campagna romana, ne riconobbe “ </w:t>
      </w:r>
      <w:r w:rsidRPr="00FB087C">
        <w:rPr>
          <w:i/>
        </w:rPr>
        <w:t>la bontà d’animo</w:t>
      </w:r>
      <w:r w:rsidRPr="00FB087C">
        <w:t>” avendo ricevuto “</w:t>
      </w:r>
      <w:r w:rsidRPr="00FB087C">
        <w:rPr>
          <w:i/>
        </w:rPr>
        <w:t>spontaneamente…larga ospitalità nell’istituto geologico da lui diretto</w:t>
      </w:r>
      <w:r w:rsidRPr="00FB087C">
        <w:t>” (</w:t>
      </w:r>
      <w:r w:rsidRPr="00FB087C">
        <w:rPr>
          <w:i/>
        </w:rPr>
        <w:t>Ibidem</w:t>
      </w:r>
      <w:r w:rsidRPr="00FB087C">
        <w:t>, p. 10).</w:t>
      </w:r>
    </w:p>
  </w:footnote>
  <w:footnote w:id="79">
    <w:p w14:paraId="29EBD26A" w14:textId="68D8D8A0" w:rsidR="00B17733" w:rsidRDefault="00B17733" w:rsidP="002F2382">
      <w:pPr>
        <w:pStyle w:val="05Notaapidipagina"/>
      </w:pPr>
      <w:r>
        <w:rPr>
          <w:rStyle w:val="Rimandonotaapidipagina"/>
        </w:rPr>
        <w:footnoteRef/>
      </w:r>
      <w:r>
        <w:t xml:space="preserve"> </w:t>
      </w:r>
      <w:r>
        <w:tab/>
      </w:r>
      <w:r w:rsidRPr="001228D7">
        <w:t>Autore nel 1893 di una dettagl</w:t>
      </w:r>
      <w:r>
        <w:t>iata carta geologica di Roma (</w:t>
      </w:r>
      <w:r w:rsidRPr="001228D7">
        <w:t>Carta geologica dei dintorni di Roma, Regione alla destra del Tevere, alla scala di 1:15.000), ebbe una doppia carriera scientifica, prima geologo-paleontologo, poi linguista, studioso del ladino e</w:t>
      </w:r>
      <w:r>
        <w:t xml:space="preserve"> del </w:t>
      </w:r>
      <w:r w:rsidRPr="001228D7">
        <w:t>friulano e noto esperantista.</w:t>
      </w:r>
    </w:p>
  </w:footnote>
  <w:footnote w:id="80">
    <w:p w14:paraId="56F3F736" w14:textId="476A456B" w:rsidR="00B17733" w:rsidRDefault="00B17733" w:rsidP="002F2382">
      <w:pPr>
        <w:pStyle w:val="05Notaapidipagina"/>
      </w:pPr>
      <w:r>
        <w:rPr>
          <w:rStyle w:val="Rimandonotaapidipagina"/>
        </w:rPr>
        <w:footnoteRef/>
      </w:r>
      <w:r>
        <w:t xml:space="preserve"> </w:t>
      </w:r>
      <w:r>
        <w:tab/>
      </w:r>
      <w:r w:rsidRPr="001228D7">
        <w:t>Libero docente di Storia delle scienze naturali</w:t>
      </w:r>
      <w:r>
        <w:t xml:space="preserve"> </w:t>
      </w:r>
      <w:r w:rsidRPr="0085364C">
        <w:rPr>
          <w:color w:val="auto"/>
        </w:rPr>
        <w:t>da</w:t>
      </w:r>
      <w:r w:rsidRPr="001228D7">
        <w:t>l 1902 e docente incaricato della disciplina alla Sapienza, studioso di Leonardo da Vinci, presidente della SGI nel 1911, deputato e sottosegretario</w:t>
      </w:r>
      <w:r>
        <w:t>.</w:t>
      </w:r>
    </w:p>
  </w:footnote>
  <w:footnote w:id="81">
    <w:p w14:paraId="685FB020" w14:textId="0241C186" w:rsidR="00B17733" w:rsidRPr="00F5289E" w:rsidRDefault="00B17733" w:rsidP="002F2382">
      <w:pPr>
        <w:pStyle w:val="05Notaapidipagina"/>
      </w:pPr>
      <w:r w:rsidRPr="00F5289E">
        <w:rPr>
          <w:rStyle w:val="Rimandonotaapidipagina"/>
        </w:rPr>
        <w:footnoteRef/>
      </w:r>
      <w:r w:rsidRPr="00F5289E">
        <w:t xml:space="preserve"> </w:t>
      </w:r>
      <w:r>
        <w:tab/>
      </w:r>
      <w:r w:rsidRPr="00F5289E">
        <w:t>Per una s</w:t>
      </w:r>
      <w:r>
        <w:t xml:space="preserve">trana possibilità concessa dall’ </w:t>
      </w:r>
      <w:r w:rsidRPr="00F5289E">
        <w:t>allora vigen</w:t>
      </w:r>
      <w:r>
        <w:t>te normativa, la lunga carrier</w:t>
      </w:r>
      <w:r w:rsidRPr="0085364C">
        <w:rPr>
          <w:color w:val="auto"/>
        </w:rPr>
        <w:t>a</w:t>
      </w:r>
      <w:r w:rsidRPr="00F5289E">
        <w:t xml:space="preserve"> universitaria del Meli (assistente dal 1875, libero docente dal 1881)</w:t>
      </w:r>
      <w:r w:rsidRPr="0085364C">
        <w:rPr>
          <w:color w:val="FF0000"/>
        </w:rPr>
        <w:t xml:space="preserve"> </w:t>
      </w:r>
      <w:r w:rsidRPr="00F5289E">
        <w:t>fu accompagnata da una altrettanto lunga carriera di insegnante nel Regio Istituto Tecnico Leonardo da Vinci, in Roma, come titolare della cattedra di Scienze naturali</w:t>
      </w:r>
      <w:r>
        <w:t>.</w:t>
      </w:r>
    </w:p>
  </w:footnote>
  <w:footnote w:id="82">
    <w:p w14:paraId="39F4AFD7" w14:textId="7CD08239" w:rsidR="00B17733" w:rsidRDefault="00B17733" w:rsidP="002F2382">
      <w:pPr>
        <w:pStyle w:val="05Notaapidipagina"/>
      </w:pPr>
      <w:r>
        <w:rPr>
          <w:rStyle w:val="Rimandonotaapidipagina"/>
        </w:rPr>
        <w:footnoteRef/>
      </w:r>
      <w:r>
        <w:t xml:space="preserve"> </w:t>
      </w:r>
      <w:r>
        <w:tab/>
        <w:t>È</w:t>
      </w:r>
      <w:r w:rsidRPr="00E0323C">
        <w:t xml:space="preserve"> stato un componente</w:t>
      </w:r>
      <w:r>
        <w:t xml:space="preserve"> </w:t>
      </w:r>
      <w:r w:rsidRPr="00E0323C">
        <w:t>a lungo rieletto del consiglio sanitario provinciale di Roma,</w:t>
      </w:r>
      <w:r>
        <w:t xml:space="preserve"> </w:t>
      </w:r>
      <w:r w:rsidRPr="00E0323C">
        <w:t>molto</w:t>
      </w:r>
      <w:r>
        <w:t xml:space="preserve"> </w:t>
      </w:r>
      <w:r w:rsidRPr="00E0323C">
        <w:t>impegnato come ingegnere sanitario del comune e in consulenze private;</w:t>
      </w:r>
      <w:r>
        <w:t xml:space="preserve"> </w:t>
      </w:r>
      <w:r w:rsidRPr="00E0323C">
        <w:t>co-fondatore</w:t>
      </w:r>
      <w:r>
        <w:t xml:space="preserve"> </w:t>
      </w:r>
      <w:r w:rsidRPr="00E0323C">
        <w:t>della Società zoologica romana, componente di molte</w:t>
      </w:r>
      <w:r>
        <w:t xml:space="preserve"> </w:t>
      </w:r>
      <w:r w:rsidRPr="00E0323C">
        <w:t>accademie; presidente della Società Geologica Italiana nel 1904,</w:t>
      </w:r>
      <w:r>
        <w:t xml:space="preserve"> </w:t>
      </w:r>
      <w:r w:rsidRPr="00E0323C">
        <w:t xml:space="preserve">componente del R. Comitato geologico, oltre che, a lungo, segretario, e componente della Società geografica ( cfr. I. Neviani, 1921, </w:t>
      </w:r>
      <w:r w:rsidRPr="00E0323C">
        <w:rPr>
          <w:i/>
        </w:rPr>
        <w:t>Romolo Meli. Cenno necrologico</w:t>
      </w:r>
      <w:r w:rsidRPr="00E0323C">
        <w:t>. Rivista di storia Critica delle Scienze mediche e Naturali, anno XI (1920), p. 164 e seguente</w:t>
      </w:r>
      <w:r>
        <w:t>)</w:t>
      </w:r>
      <w:r w:rsidRPr="00E0323C">
        <w:t>.</w:t>
      </w:r>
    </w:p>
  </w:footnote>
  <w:footnote w:id="83">
    <w:p w14:paraId="7B0A9A60" w14:textId="415A5647" w:rsidR="00B17733" w:rsidRDefault="00B17733" w:rsidP="002F2382">
      <w:pPr>
        <w:pStyle w:val="05Notaapidipagina"/>
      </w:pPr>
      <w:r>
        <w:rPr>
          <w:rStyle w:val="Rimandonotaapidipagina"/>
        </w:rPr>
        <w:footnoteRef/>
      </w:r>
      <w:r>
        <w:t xml:space="preserve"> </w:t>
      </w:r>
      <w:r>
        <w:tab/>
      </w:r>
      <w:r w:rsidRPr="00E0323C">
        <w:t>Libero docente dal 1902 in Geologia.</w:t>
      </w:r>
      <w:r>
        <w:t xml:space="preserve"> </w:t>
      </w:r>
      <w:r w:rsidRPr="00E0323C">
        <w:t>Docente di Elettrotecnica nella scuola serale</w:t>
      </w:r>
      <w:r>
        <w:t xml:space="preserve"> </w:t>
      </w:r>
      <w:r w:rsidRPr="00E0323C">
        <w:t>G. Ferraris per gli artieri del Comune, dal 1885 al 1915</w:t>
      </w:r>
      <w:r w:rsidRPr="003D46F0">
        <w:rPr>
          <w:color w:val="FF0000"/>
        </w:rPr>
        <w:t xml:space="preserve">, </w:t>
      </w:r>
      <w:r w:rsidRPr="00E0323C">
        <w:t>e di</w:t>
      </w:r>
      <w:r>
        <w:t xml:space="preserve"> </w:t>
      </w:r>
      <w:r w:rsidRPr="00E0323C">
        <w:t>Mineralogia e Geologia presso l’istituto sperimentale agrario di Perugia, dal 1896 al 1899. Funzionario del Ministero d</w:t>
      </w:r>
      <w:r>
        <w:t>ell</w:t>
      </w:r>
      <w:r w:rsidRPr="00E0323C">
        <w:t>’Agricoltura fino alla messa in riposo, nel 1930. Insegnerà geologia alla Sapienza dal 1928 al 1934. Famoso per</w:t>
      </w:r>
      <w:r>
        <w:t xml:space="preserve"> </w:t>
      </w:r>
      <w:r w:rsidRPr="00E0323C">
        <w:t>il “liquido Clerici”, per la separazione meccanica dei minerali,</w:t>
      </w:r>
      <w:r>
        <w:t xml:space="preserve"> </w:t>
      </w:r>
      <w:r w:rsidRPr="00E0323C">
        <w:t>prodotto nel 1907</w:t>
      </w:r>
      <w:r w:rsidRPr="00E0323C">
        <w:rPr>
          <w:sz w:val="20"/>
        </w:rPr>
        <w:t>.</w:t>
      </w:r>
    </w:p>
  </w:footnote>
  <w:footnote w:id="84">
    <w:p w14:paraId="60D15BD2" w14:textId="018B8A53" w:rsidR="00B17733" w:rsidRPr="0049255E" w:rsidRDefault="00B17733" w:rsidP="002F2382">
      <w:pPr>
        <w:pStyle w:val="05Notaapidipagina"/>
      </w:pPr>
      <w:r>
        <w:rPr>
          <w:rStyle w:val="Rimandonotaapidipagina"/>
        </w:rPr>
        <w:footnoteRef/>
      </w:r>
      <w:r>
        <w:t xml:space="preserve"> </w:t>
      </w:r>
      <w:r>
        <w:tab/>
      </w:r>
      <w:r w:rsidRPr="0049255E">
        <w:t>Assistente, dal 1892, libero docente, dal 1897, in Geologia.</w:t>
      </w:r>
      <w:r>
        <w:t xml:space="preserve"> </w:t>
      </w:r>
      <w:r w:rsidRPr="0049255E">
        <w:t>Fino al 1909, anno</w:t>
      </w:r>
      <w:r>
        <w:t xml:space="preserve"> </w:t>
      </w:r>
      <w:r w:rsidRPr="0049255E">
        <w:t>in cui vinse il concorso per ispettore al Servizio Idrologico e</w:t>
      </w:r>
      <w:r>
        <w:t xml:space="preserve"> </w:t>
      </w:r>
      <w:r w:rsidRPr="0049255E">
        <w:t>subito dopo, nel 1910, la cattedra di Litologia e Geologia agraria a Perugia, tenne in Sapienza</w:t>
      </w:r>
      <w:r>
        <w:t xml:space="preserve"> d</w:t>
      </w:r>
      <w:r w:rsidRPr="0049255E">
        <w:t xml:space="preserve">iversi insegnamenti. </w:t>
      </w:r>
      <w:r>
        <w:t>Sarà c</w:t>
      </w:r>
      <w:r w:rsidRPr="0049255E">
        <w:t>hiamato</w:t>
      </w:r>
      <w:r>
        <w:t>,</w:t>
      </w:r>
      <w:r w:rsidRPr="0049255E">
        <w:t xml:space="preserve"> nel 1924</w:t>
      </w:r>
      <w:r>
        <w:t>,</w:t>
      </w:r>
      <w:r w:rsidRPr="0049255E">
        <w:t xml:space="preserve"> sulla cattedra di Mineralogia e Geologia della neonata Facoltà di Architet</w:t>
      </w:r>
      <w:r>
        <w:t xml:space="preserve">tura della R. Università romana e </w:t>
      </w:r>
      <w:r w:rsidRPr="0049255E">
        <w:t>ne</w:t>
      </w:r>
      <w:r>
        <w:t>l 1930 diverrà</w:t>
      </w:r>
      <w:r w:rsidRPr="0049255E">
        <w:t xml:space="preserve"> presidente della SGI.</w:t>
      </w:r>
    </w:p>
  </w:footnote>
  <w:footnote w:id="85">
    <w:p w14:paraId="5ABC665F" w14:textId="2F0F0FA0" w:rsidR="00B17733" w:rsidRPr="0049255E" w:rsidRDefault="00B17733" w:rsidP="002F2382">
      <w:pPr>
        <w:pStyle w:val="05Notaapidipagina"/>
        <w:rPr>
          <w:sz w:val="20"/>
        </w:rPr>
      </w:pPr>
      <w:r>
        <w:rPr>
          <w:rStyle w:val="Rimandonotaapidipagina"/>
        </w:rPr>
        <w:footnoteRef/>
      </w:r>
      <w:r>
        <w:t xml:space="preserve"> </w:t>
      </w:r>
      <w:r>
        <w:tab/>
      </w:r>
      <w:r w:rsidRPr="00CB27E1">
        <w:t>“</w:t>
      </w:r>
      <w:r w:rsidRPr="00CB27E1">
        <w:rPr>
          <w:i/>
        </w:rPr>
        <w:t>È scomparso l’ultimo rappresentante di quello stuolo di naturalisti-umanisti che illustrarono più propriamente la geologia regionale romana, in</w:t>
      </w:r>
      <w:r>
        <w:rPr>
          <w:i/>
        </w:rPr>
        <w:t xml:space="preserve"> </w:t>
      </w:r>
      <w:r w:rsidRPr="00CB27E1">
        <w:rPr>
          <w:i/>
        </w:rPr>
        <w:t xml:space="preserve">particolare, nei decenni a cavallo tra l’800 e il ‘900. Di questo gruppo oltre a De Angelis D’Ossat, facevano parte il Meli, il Clerici, lo Strüwer </w:t>
      </w:r>
      <w:r w:rsidRPr="0085364C">
        <w:rPr>
          <w:color w:val="auto"/>
        </w:rPr>
        <w:t>(sic),</w:t>
      </w:r>
      <w:r w:rsidRPr="00CB27E1">
        <w:rPr>
          <w:i/>
        </w:rPr>
        <w:t xml:space="preserve"> successori del Ponzi, del De Rossi e del Ceselli </w:t>
      </w:r>
      <w:r w:rsidRPr="00CB27E1">
        <w:t>( Luigi Ceselli,</w:t>
      </w:r>
      <w:r>
        <w:t xml:space="preserve"> </w:t>
      </w:r>
      <w:r w:rsidRPr="00CB27E1">
        <w:t>capitano del genio pontificio, figura di spicco della paletnologia della capitale nella seconda metà del secolo, le cui collezioni sono conservate nel monastero di Santa Scolastica a Subiaco)</w:t>
      </w:r>
      <w:r w:rsidRPr="00CB27E1">
        <w:rPr>
          <w:i/>
        </w:rPr>
        <w:t>, pionieri questi ultimi delle scienze fisiche e geologiche in Roma nella prima metà del 19° secolo. Al trio De Angelis – Meli - Clerici si devono innumerevoli note sulla geologia e paleontologia del Lazio, e si può dire che nessun luogo, o fenomeno geologico sia sfuggito alle loro ricerche</w:t>
      </w:r>
      <w:r w:rsidRPr="00CB27E1">
        <w:t xml:space="preserve">” (A. G. </w:t>
      </w:r>
      <w:r w:rsidRPr="00CB27E1">
        <w:rPr>
          <w:smallCaps/>
        </w:rPr>
        <w:t>Segre</w:t>
      </w:r>
      <w:r w:rsidRPr="00CB27E1">
        <w:t>, 1957.</w:t>
      </w:r>
      <w:r>
        <w:t xml:space="preserve"> </w:t>
      </w:r>
      <w:r w:rsidRPr="00CB27E1">
        <w:rPr>
          <w:i/>
        </w:rPr>
        <w:t>Gioacchino De Angelis d’Ossat</w:t>
      </w:r>
      <w:r w:rsidRPr="00CB27E1">
        <w:t>. Museo Preistorico-Etnografico “L.Pigorini”, 1957, p. 335).</w:t>
      </w:r>
    </w:p>
  </w:footnote>
  <w:footnote w:id="86">
    <w:p w14:paraId="08B0379C" w14:textId="2DE4A4C5" w:rsidR="00B17733" w:rsidRDefault="00B17733" w:rsidP="002F2382">
      <w:pPr>
        <w:pStyle w:val="05Notaapidipagina"/>
      </w:pPr>
      <w:r>
        <w:rPr>
          <w:rStyle w:val="Rimandonotaapidipagina"/>
        </w:rPr>
        <w:footnoteRef/>
      </w:r>
      <w:r>
        <w:t xml:space="preserve"> </w:t>
      </w:r>
      <w:r>
        <w:tab/>
      </w:r>
      <w:r w:rsidRPr="00CB27E1">
        <w:rPr>
          <w:smallCaps/>
        </w:rPr>
        <w:t>A.M. Maccagno</w:t>
      </w:r>
      <w:r w:rsidRPr="00CB27E1">
        <w:t>,</w:t>
      </w:r>
      <w:r>
        <w:t xml:space="preserve"> </w:t>
      </w:r>
      <w:r w:rsidRPr="00CB27E1">
        <w:t xml:space="preserve">1980. </w:t>
      </w:r>
      <w:r w:rsidRPr="00CB27E1">
        <w:rPr>
          <w:i/>
        </w:rPr>
        <w:t>Cerulli Irelli, Serafino</w:t>
      </w:r>
      <w:r w:rsidRPr="00CB27E1">
        <w:t>. Dizionario biografico degli italiani, Vol. XXIV: 57-58, Roma. Da alcuni anni, tuttavia, la biblioteca della Società, in gran parte in sovrapposizione con quella del Dipartimento, è stata trasferita a San Giovanni Valdarno, presso il Centro di Geo-tecnologie dell’Università di Siena.</w:t>
      </w:r>
    </w:p>
  </w:footnote>
  <w:footnote w:id="87">
    <w:p w14:paraId="6B522121" w14:textId="445867FF" w:rsidR="00B17733" w:rsidRDefault="00B17733" w:rsidP="00B4024D">
      <w:pPr>
        <w:pStyle w:val="05Notaapidipagina"/>
      </w:pPr>
      <w:r>
        <w:rPr>
          <w:rStyle w:val="Rimandonotaapidipagina"/>
        </w:rPr>
        <w:footnoteRef/>
      </w:r>
      <w:r>
        <w:t xml:space="preserve"> </w:t>
      </w:r>
      <w:r>
        <w:tab/>
      </w:r>
      <w:r w:rsidRPr="00CB27E1">
        <w:t>L’autore</w:t>
      </w:r>
      <w:r>
        <w:t xml:space="preserve"> </w:t>
      </w:r>
      <w:r w:rsidRPr="00CB27E1">
        <w:t>distingue, per i Musei di Mineralogia,</w:t>
      </w:r>
      <w:r>
        <w:t xml:space="preserve"> </w:t>
      </w:r>
      <w:r w:rsidRPr="00CB27E1">
        <w:t>anche in riferimento a quello romano,</w:t>
      </w:r>
      <w:r>
        <w:t xml:space="preserve"> </w:t>
      </w:r>
      <w:r w:rsidRPr="00CB27E1">
        <w:t>tre periodi:</w:t>
      </w:r>
      <w:r>
        <w:t xml:space="preserve"> </w:t>
      </w:r>
      <w:r w:rsidRPr="00CB27E1">
        <w:t>nel primo, la “</w:t>
      </w:r>
      <w:r w:rsidRPr="00056F3B">
        <w:rPr>
          <w:i/>
          <w:color w:val="auto"/>
        </w:rPr>
        <w:t>parte migliore dell’attività dei professori e dei loro assistenti fu rivolta alla conservazione e all’incremento della collezione mineralogica</w:t>
      </w:r>
      <w:r w:rsidRPr="00056F3B">
        <w:rPr>
          <w:color w:val="auto"/>
        </w:rPr>
        <w:t xml:space="preserve"> ( Gismondi- Carpi - Sanguinetti</w:t>
      </w:r>
      <w:r w:rsidRPr="00056F3B">
        <w:rPr>
          <w:i/>
          <w:color w:val="auto"/>
        </w:rPr>
        <w:t xml:space="preserve">); nel secondo ha cominciato a prendere importanza quella relativa alla ricerca scientifica </w:t>
      </w:r>
      <w:r w:rsidRPr="00056F3B">
        <w:rPr>
          <w:color w:val="auto"/>
        </w:rPr>
        <w:t xml:space="preserve">(Struever), </w:t>
      </w:r>
      <w:r w:rsidRPr="00056F3B">
        <w:rPr>
          <w:i/>
          <w:color w:val="auto"/>
        </w:rPr>
        <w:t>nel terzo, l’importanza del laboratorio prende il sopravvento su quella del Museo</w:t>
      </w:r>
      <w:r w:rsidRPr="00CB27E1">
        <w:t>” (</w:t>
      </w:r>
      <w:r w:rsidRPr="00CB27E1">
        <w:rPr>
          <w:smallCaps/>
        </w:rPr>
        <w:t>F.Millosevich</w:t>
      </w:r>
      <w:r w:rsidRPr="00CB27E1">
        <w:t>, 1939, p. 1 e seguenti).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419B" w14:textId="321AFD98" w:rsidR="00B17733" w:rsidRPr="006C4BC8" w:rsidRDefault="00B17733" w:rsidP="009F3F09">
    <w:pPr>
      <w:tabs>
        <w:tab w:val="right" w:pos="6169"/>
      </w:tabs>
      <w:rPr>
        <w:rFonts w:ascii="Palatino Linotype" w:hAnsi="Palatino Linotype"/>
        <w:sz w:val="18"/>
        <w:szCs w:val="18"/>
      </w:rPr>
    </w:pPr>
    <w:r w:rsidRPr="006C4BC8">
      <w:rPr>
        <w:rFonts w:ascii="Palatino Linotype" w:hAnsi="Palatino Linotype"/>
        <w:sz w:val="18"/>
        <w:szCs w:val="18"/>
      </w:rPr>
      <w:fldChar w:fldCharType="begin"/>
    </w:r>
    <w:r w:rsidRPr="006C4BC8">
      <w:rPr>
        <w:rFonts w:ascii="Palatino Linotype" w:hAnsi="Palatino Linotype"/>
        <w:sz w:val="18"/>
        <w:szCs w:val="18"/>
      </w:rPr>
      <w:instrText xml:space="preserve">PAGE  </w:instrText>
    </w:r>
    <w:r w:rsidRPr="006C4BC8">
      <w:rPr>
        <w:rFonts w:ascii="Palatino Linotype" w:hAnsi="Palatino Linotype"/>
        <w:sz w:val="18"/>
        <w:szCs w:val="18"/>
      </w:rPr>
      <w:fldChar w:fldCharType="separate"/>
    </w:r>
    <w:r w:rsidR="00CB115A">
      <w:rPr>
        <w:rFonts w:ascii="Palatino Linotype" w:hAnsi="Palatino Linotype"/>
        <w:noProof/>
        <w:sz w:val="18"/>
        <w:szCs w:val="18"/>
      </w:rPr>
      <w:t>88</w:t>
    </w:r>
    <w:r w:rsidRPr="006C4BC8">
      <w:rPr>
        <w:rFonts w:ascii="Palatino Linotype" w:hAnsi="Palatino Linotype"/>
        <w:sz w:val="18"/>
        <w:szCs w:val="18"/>
      </w:rPr>
      <w:fldChar w:fldCharType="end"/>
    </w:r>
    <w:r>
      <w:rPr>
        <w:rFonts w:ascii="Palatino Linotype" w:hAnsi="Palatino Linotype"/>
        <w:sz w:val="18"/>
        <w:szCs w:val="18"/>
      </w:rPr>
      <w:tab/>
    </w:r>
    <w:r w:rsidR="00CB115A">
      <w:rPr>
        <w:rFonts w:ascii="Palatino Linotype" w:hAnsi="Palatino Linotype"/>
        <w:smallCaps/>
        <w:sz w:val="18"/>
        <w:szCs w:val="18"/>
      </w:rPr>
      <w:t>La</w:t>
    </w:r>
    <w:r>
      <w:rPr>
        <w:rFonts w:ascii="Palatino Linotype" w:hAnsi="Palatino Linotype"/>
        <w:smallCaps/>
        <w:sz w:val="18"/>
        <w:szCs w:val="18"/>
      </w:rPr>
      <w:t xml:space="preserve"> Facoltà di Scienze </w:t>
    </w:r>
    <w:r w:rsidR="00CB115A">
      <w:rPr>
        <w:rFonts w:ascii="Palatino Linotype" w:hAnsi="Palatino Linotype"/>
        <w:smallCaps/>
        <w:sz w:val="18"/>
        <w:szCs w:val="18"/>
      </w:rPr>
      <w:t xml:space="preserve">dell’Università </w:t>
    </w:r>
    <w:r>
      <w:rPr>
        <w:rFonts w:ascii="Palatino Linotype" w:hAnsi="Palatino Linotype"/>
        <w:smallCaps/>
        <w:sz w:val="18"/>
        <w:szCs w:val="18"/>
      </w:rPr>
      <w:t>di Roma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85EE" w14:textId="7529E65A" w:rsidR="00B17733" w:rsidRPr="00A1388D" w:rsidRDefault="00B17733" w:rsidP="005B3B3B">
    <w:pPr>
      <w:tabs>
        <w:tab w:val="right" w:pos="6169"/>
      </w:tabs>
      <w:rPr>
        <w:rFonts w:ascii="Palatino Linotype" w:hAnsi="Palatino Linotype"/>
        <w:sz w:val="18"/>
        <w:szCs w:val="18"/>
      </w:rPr>
    </w:pPr>
    <w:r>
      <w:rPr>
        <w:rFonts w:ascii="Palatino Linotype" w:hAnsi="Palatino Linotype"/>
        <w:sz w:val="18"/>
        <w:szCs w:val="18"/>
      </w:rPr>
      <w:t>3. Le Scienze geologiche</w:t>
    </w:r>
    <w:r>
      <w:rPr>
        <w:rFonts w:ascii="Palatino Linotype" w:hAnsi="Palatino Linotype"/>
        <w:sz w:val="18"/>
        <w:szCs w:val="18"/>
      </w:rPr>
      <w:tab/>
    </w:r>
    <w:r w:rsidRPr="006007F2">
      <w:rPr>
        <w:rFonts w:ascii="Palatino Linotype" w:hAnsi="Palatino Linotype"/>
        <w:sz w:val="18"/>
        <w:szCs w:val="18"/>
      </w:rPr>
      <w:fldChar w:fldCharType="begin"/>
    </w:r>
    <w:r w:rsidRPr="006007F2">
      <w:rPr>
        <w:rFonts w:ascii="Palatino Linotype" w:hAnsi="Palatino Linotype"/>
        <w:sz w:val="18"/>
        <w:szCs w:val="18"/>
      </w:rPr>
      <w:instrText xml:space="preserve">PAGE  </w:instrText>
    </w:r>
    <w:r w:rsidRPr="006007F2">
      <w:rPr>
        <w:rFonts w:ascii="Palatino Linotype" w:hAnsi="Palatino Linotype"/>
        <w:sz w:val="18"/>
        <w:szCs w:val="18"/>
      </w:rPr>
      <w:fldChar w:fldCharType="separate"/>
    </w:r>
    <w:r w:rsidR="00CB115A">
      <w:rPr>
        <w:rFonts w:ascii="Palatino Linotype" w:hAnsi="Palatino Linotype"/>
        <w:noProof/>
        <w:sz w:val="18"/>
        <w:szCs w:val="18"/>
      </w:rPr>
      <w:t>89</w:t>
    </w:r>
    <w:r w:rsidRPr="006007F2">
      <w:rPr>
        <w:rFonts w:ascii="Palatino Linotype" w:hAnsi="Palatino Linotype"/>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EE446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BE79B2"/>
    <w:lvl w:ilvl="0">
      <w:start w:val="1"/>
      <w:numFmt w:val="decimal"/>
      <w:lvlText w:val="%1."/>
      <w:lvlJc w:val="left"/>
      <w:pPr>
        <w:tabs>
          <w:tab w:val="num" w:pos="1492"/>
        </w:tabs>
        <w:ind w:left="1492" w:hanging="360"/>
      </w:pPr>
    </w:lvl>
  </w:abstractNum>
  <w:abstractNum w:abstractNumId="2">
    <w:nsid w:val="FFFFFF7D"/>
    <w:multiLevelType w:val="singleLevel"/>
    <w:tmpl w:val="A08A49E2"/>
    <w:lvl w:ilvl="0">
      <w:start w:val="1"/>
      <w:numFmt w:val="decimal"/>
      <w:lvlText w:val="%1."/>
      <w:lvlJc w:val="left"/>
      <w:pPr>
        <w:tabs>
          <w:tab w:val="num" w:pos="1209"/>
        </w:tabs>
        <w:ind w:left="1209" w:hanging="360"/>
      </w:pPr>
    </w:lvl>
  </w:abstractNum>
  <w:abstractNum w:abstractNumId="3">
    <w:nsid w:val="FFFFFF7E"/>
    <w:multiLevelType w:val="singleLevel"/>
    <w:tmpl w:val="F9AAB9D2"/>
    <w:lvl w:ilvl="0">
      <w:start w:val="1"/>
      <w:numFmt w:val="decimal"/>
      <w:lvlText w:val="%1."/>
      <w:lvlJc w:val="left"/>
      <w:pPr>
        <w:tabs>
          <w:tab w:val="num" w:pos="926"/>
        </w:tabs>
        <w:ind w:left="926" w:hanging="360"/>
      </w:pPr>
    </w:lvl>
  </w:abstractNum>
  <w:abstractNum w:abstractNumId="4">
    <w:nsid w:val="FFFFFF7F"/>
    <w:multiLevelType w:val="singleLevel"/>
    <w:tmpl w:val="01F448F8"/>
    <w:lvl w:ilvl="0">
      <w:start w:val="1"/>
      <w:numFmt w:val="decimal"/>
      <w:lvlText w:val="%1."/>
      <w:lvlJc w:val="left"/>
      <w:pPr>
        <w:tabs>
          <w:tab w:val="num" w:pos="643"/>
        </w:tabs>
        <w:ind w:left="643" w:hanging="360"/>
      </w:pPr>
    </w:lvl>
  </w:abstractNum>
  <w:abstractNum w:abstractNumId="5">
    <w:nsid w:val="FFFFFF80"/>
    <w:multiLevelType w:val="singleLevel"/>
    <w:tmpl w:val="3942F42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69A6B1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EB44AA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970AEF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B2A0848"/>
    <w:lvl w:ilvl="0">
      <w:start w:val="1"/>
      <w:numFmt w:val="decimal"/>
      <w:lvlText w:val="%1."/>
      <w:lvlJc w:val="left"/>
      <w:pPr>
        <w:tabs>
          <w:tab w:val="num" w:pos="360"/>
        </w:tabs>
        <w:ind w:left="360" w:hanging="360"/>
      </w:pPr>
    </w:lvl>
  </w:abstractNum>
  <w:abstractNum w:abstractNumId="10">
    <w:nsid w:val="FFFFFF89"/>
    <w:multiLevelType w:val="singleLevel"/>
    <w:tmpl w:val="28BC2562"/>
    <w:lvl w:ilvl="0">
      <w:start w:val="1"/>
      <w:numFmt w:val="bullet"/>
      <w:lvlText w:val=""/>
      <w:lvlJc w:val="left"/>
      <w:pPr>
        <w:tabs>
          <w:tab w:val="num" w:pos="360"/>
        </w:tabs>
        <w:ind w:left="360" w:hanging="360"/>
      </w:pPr>
      <w:rPr>
        <w:rFonts w:ascii="Symbol" w:hAnsi="Symbol" w:hint="default"/>
      </w:rPr>
    </w:lvl>
  </w:abstractNum>
  <w:abstractNum w:abstractNumId="11">
    <w:nsid w:val="11D60143"/>
    <w:multiLevelType w:val="hybridMultilevel"/>
    <w:tmpl w:val="4D1A6382"/>
    <w:lvl w:ilvl="0" w:tplc="2670E4F4">
      <w:start w:val="1"/>
      <w:numFmt w:val="decimal"/>
      <w:lvlText w:val="%1."/>
      <w:lvlJc w:val="left"/>
      <w:pPr>
        <w:tabs>
          <w:tab w:val="num" w:pos="284"/>
        </w:tabs>
        <w:ind w:left="284" w:hanging="284"/>
      </w:pPr>
      <w:rPr>
        <w:rFonts w:ascii="Palatino Linotype" w:hAnsi="Palatino Linotype" w:hint="default"/>
        <w:b w:val="0"/>
        <w:bCs w:val="0"/>
        <w:i w:val="0"/>
        <w:iCs w:val="0"/>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B047A16"/>
    <w:multiLevelType w:val="hybridMultilevel"/>
    <w:tmpl w:val="BFD28ADC"/>
    <w:lvl w:ilvl="0" w:tplc="CF5A35FC">
      <w:start w:val="1"/>
      <w:numFmt w:val="bullet"/>
      <w:lvlText w:val="-"/>
      <w:lvlJc w:val="left"/>
      <w:pPr>
        <w:tabs>
          <w:tab w:val="num" w:pos="284"/>
        </w:tabs>
        <w:ind w:left="284" w:hanging="284"/>
      </w:pPr>
      <w:rPr>
        <w:rFonts w:ascii="Palatino Linotype" w:hAnsi="Palatino Linotype" w:hint="default"/>
        <w:b w:val="0"/>
        <w:bCs w:val="0"/>
        <w:i w:val="0"/>
        <w:iCs w:val="0"/>
        <w:color w:val="auto"/>
        <w:sz w:val="20"/>
        <w:szCs w:val="20"/>
        <w:u w:val="none"/>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AC26114"/>
    <w:multiLevelType w:val="hybridMultilevel"/>
    <w:tmpl w:val="DF741F2E"/>
    <w:lvl w:ilvl="0" w:tplc="111E1C7A">
      <w:start w:val="1"/>
      <w:numFmt w:val="upperRoman"/>
      <w:lvlText w:val="%1."/>
      <w:lvlJc w:val="left"/>
      <w:pPr>
        <w:tabs>
          <w:tab w:val="num" w:pos="284"/>
        </w:tabs>
        <w:ind w:left="284" w:hanging="284"/>
      </w:pPr>
      <w:rPr>
        <w:rFonts w:ascii="Palatino Linotype" w:hAnsi="Palatino Linotype" w:hint="default"/>
        <w:b w:val="0"/>
        <w:bCs w:val="0"/>
        <w:i w:val="0"/>
        <w:iCs w:val="0"/>
        <w:color w:val="auto"/>
        <w:sz w:val="20"/>
        <w:szCs w:val="2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E1932C3"/>
    <w:multiLevelType w:val="hybridMultilevel"/>
    <w:tmpl w:val="2E5623C0"/>
    <w:lvl w:ilvl="0" w:tplc="44EEEE7C">
      <w:start w:val="1"/>
      <w:numFmt w:val="bullet"/>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FDF488A"/>
    <w:multiLevelType w:val="multilevel"/>
    <w:tmpl w:val="31281CB4"/>
    <w:lvl w:ilvl="0">
      <w:start w:val="1"/>
      <w:numFmt w:val="upperRoman"/>
      <w:lvlText w:val="%1."/>
      <w:lvlJc w:val="right"/>
      <w:pPr>
        <w:tabs>
          <w:tab w:val="num" w:pos="284"/>
        </w:tabs>
        <w:ind w:left="284" w:hanging="284"/>
      </w:pPr>
      <w:rPr>
        <w:rFonts w:ascii="Palatino Linotype" w:hAnsi="Palatino Linotype" w:hint="default"/>
        <w:b w:val="0"/>
        <w:bCs w:val="0"/>
        <w:i w:val="0"/>
        <w:iCs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F3345E4"/>
    <w:multiLevelType w:val="hybridMultilevel"/>
    <w:tmpl w:val="EBB881B4"/>
    <w:lvl w:ilvl="0" w:tplc="C9A451B4">
      <w:start w:val="1"/>
      <w:numFmt w:val="lowerLetter"/>
      <w:lvlText w:val="%1)"/>
      <w:lvlJc w:val="left"/>
      <w:pPr>
        <w:tabs>
          <w:tab w:val="num" w:pos="284"/>
        </w:tabs>
        <w:ind w:left="284" w:hanging="284"/>
      </w:pPr>
      <w:rPr>
        <w:rFonts w:ascii="Palatino Linotype" w:hAnsi="Palatino Linotype" w:hint="default"/>
        <w:b w:val="0"/>
        <w:bCs w:val="0"/>
        <w:i w:val="0"/>
        <w:iCs w:val="0"/>
        <w:color w:val="auto"/>
        <w:sz w:val="20"/>
        <w:szCs w:val="2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8"/>
  </w:num>
  <w:num w:numId="5">
    <w:abstractNumId w:val="10"/>
  </w:num>
  <w:num w:numId="6">
    <w:abstractNumId w:val="2"/>
  </w:num>
  <w:num w:numId="7">
    <w:abstractNumId w:val="1"/>
  </w:num>
  <w:num w:numId="8">
    <w:abstractNumId w:val="4"/>
  </w:num>
  <w:num w:numId="9">
    <w:abstractNumId w:val="3"/>
  </w:num>
  <w:num w:numId="10">
    <w:abstractNumId w:val="9"/>
  </w:num>
  <w:num w:numId="11">
    <w:abstractNumId w:val="0"/>
  </w:num>
  <w:num w:numId="12">
    <w:abstractNumId w:val="11"/>
  </w:num>
  <w:num w:numId="13">
    <w:abstractNumId w:val="11"/>
    <w:lvlOverride w:ilvl="0">
      <w:startOverride w:val="1"/>
    </w:lvlOverride>
  </w:num>
  <w:num w:numId="14">
    <w:abstractNumId w:val="16"/>
  </w:num>
  <w:num w:numId="15">
    <w:abstractNumId w:val="14"/>
  </w:num>
  <w:num w:numId="16">
    <w:abstractNumId w:val="12"/>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it-IT" w:vendorID="3" w:dllVersion="517" w:checkStyle="1"/>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efaultTabStop w:val="709"/>
  <w:autoHyphenation/>
  <w:consecutiveHyphenLimit w:val="3"/>
  <w:hyphenationZone w:val="284"/>
  <w:evenAndOddHeaders/>
  <w:characterSpacingControl w:val="doNotCompress"/>
  <w:savePreviewPicture/>
  <w:hdrShapeDefaults>
    <o:shapedefaults v:ext="edit" spidmax="2050"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2"/>
  </w:compat>
  <w:rsids>
    <w:rsidRoot w:val="00010B69"/>
    <w:rsid w:val="00010B69"/>
    <w:rsid w:val="00015F37"/>
    <w:rsid w:val="00022A1F"/>
    <w:rsid w:val="000239E8"/>
    <w:rsid w:val="000270F8"/>
    <w:rsid w:val="00033044"/>
    <w:rsid w:val="0003323D"/>
    <w:rsid w:val="0003332E"/>
    <w:rsid w:val="00046338"/>
    <w:rsid w:val="000530A8"/>
    <w:rsid w:val="00053202"/>
    <w:rsid w:val="00056F3B"/>
    <w:rsid w:val="000731C2"/>
    <w:rsid w:val="000A78E3"/>
    <w:rsid w:val="000B336E"/>
    <w:rsid w:val="000C04E3"/>
    <w:rsid w:val="000C5A1E"/>
    <w:rsid w:val="000C6EB1"/>
    <w:rsid w:val="000C7412"/>
    <w:rsid w:val="000C7F31"/>
    <w:rsid w:val="000D7BFD"/>
    <w:rsid w:val="000E607C"/>
    <w:rsid w:val="000E6C37"/>
    <w:rsid w:val="000F25EF"/>
    <w:rsid w:val="000F441F"/>
    <w:rsid w:val="00101C6D"/>
    <w:rsid w:val="0010736A"/>
    <w:rsid w:val="00116857"/>
    <w:rsid w:val="00133B54"/>
    <w:rsid w:val="0013783E"/>
    <w:rsid w:val="0014248F"/>
    <w:rsid w:val="00150545"/>
    <w:rsid w:val="0018667D"/>
    <w:rsid w:val="00190BE9"/>
    <w:rsid w:val="00197C5F"/>
    <w:rsid w:val="001A5D4B"/>
    <w:rsid w:val="001B3EC7"/>
    <w:rsid w:val="001B5FA8"/>
    <w:rsid w:val="001E1471"/>
    <w:rsid w:val="00204086"/>
    <w:rsid w:val="002068B1"/>
    <w:rsid w:val="00207B77"/>
    <w:rsid w:val="002258C4"/>
    <w:rsid w:val="00227FFA"/>
    <w:rsid w:val="002437C2"/>
    <w:rsid w:val="00274928"/>
    <w:rsid w:val="00275E16"/>
    <w:rsid w:val="002846D8"/>
    <w:rsid w:val="00285E7D"/>
    <w:rsid w:val="00291DEC"/>
    <w:rsid w:val="00294FC9"/>
    <w:rsid w:val="002A531F"/>
    <w:rsid w:val="002B2E4D"/>
    <w:rsid w:val="002C6883"/>
    <w:rsid w:val="002D0F3D"/>
    <w:rsid w:val="002E21AD"/>
    <w:rsid w:val="002F2382"/>
    <w:rsid w:val="002F377C"/>
    <w:rsid w:val="00300B75"/>
    <w:rsid w:val="00302B51"/>
    <w:rsid w:val="00322B09"/>
    <w:rsid w:val="003260F8"/>
    <w:rsid w:val="00337C9F"/>
    <w:rsid w:val="00347B12"/>
    <w:rsid w:val="003572D0"/>
    <w:rsid w:val="003576DA"/>
    <w:rsid w:val="00361D1C"/>
    <w:rsid w:val="00364CDD"/>
    <w:rsid w:val="00366A66"/>
    <w:rsid w:val="00376D13"/>
    <w:rsid w:val="00380CFF"/>
    <w:rsid w:val="0038624C"/>
    <w:rsid w:val="003916CF"/>
    <w:rsid w:val="00395C54"/>
    <w:rsid w:val="003A269C"/>
    <w:rsid w:val="003A73E3"/>
    <w:rsid w:val="003D3E83"/>
    <w:rsid w:val="003D46F0"/>
    <w:rsid w:val="003E7314"/>
    <w:rsid w:val="003F2E45"/>
    <w:rsid w:val="003F3728"/>
    <w:rsid w:val="003F39FA"/>
    <w:rsid w:val="00400F36"/>
    <w:rsid w:val="00403142"/>
    <w:rsid w:val="00423F4A"/>
    <w:rsid w:val="00441AE5"/>
    <w:rsid w:val="0044351C"/>
    <w:rsid w:val="00447E41"/>
    <w:rsid w:val="0045399A"/>
    <w:rsid w:val="00457B9E"/>
    <w:rsid w:val="00491F43"/>
    <w:rsid w:val="00493FB8"/>
    <w:rsid w:val="00497079"/>
    <w:rsid w:val="004B2A8B"/>
    <w:rsid w:val="004D1F97"/>
    <w:rsid w:val="004D3D40"/>
    <w:rsid w:val="004E26D3"/>
    <w:rsid w:val="004E487D"/>
    <w:rsid w:val="004F1E13"/>
    <w:rsid w:val="004F2D4C"/>
    <w:rsid w:val="00500D51"/>
    <w:rsid w:val="00511032"/>
    <w:rsid w:val="0051684F"/>
    <w:rsid w:val="005171B8"/>
    <w:rsid w:val="00535C45"/>
    <w:rsid w:val="00540C60"/>
    <w:rsid w:val="00572C4B"/>
    <w:rsid w:val="005807B3"/>
    <w:rsid w:val="005B3494"/>
    <w:rsid w:val="005B3B3B"/>
    <w:rsid w:val="005C346D"/>
    <w:rsid w:val="005D56D5"/>
    <w:rsid w:val="006007F2"/>
    <w:rsid w:val="00613EDD"/>
    <w:rsid w:val="006201A3"/>
    <w:rsid w:val="00621ECA"/>
    <w:rsid w:val="0063114F"/>
    <w:rsid w:val="006338A5"/>
    <w:rsid w:val="0066456C"/>
    <w:rsid w:val="006720C8"/>
    <w:rsid w:val="0068170E"/>
    <w:rsid w:val="00697BEA"/>
    <w:rsid w:val="006A208B"/>
    <w:rsid w:val="006B2351"/>
    <w:rsid w:val="006C0151"/>
    <w:rsid w:val="006C4BC8"/>
    <w:rsid w:val="006D1C36"/>
    <w:rsid w:val="006E1D7E"/>
    <w:rsid w:val="006E7B38"/>
    <w:rsid w:val="006F126C"/>
    <w:rsid w:val="006F2B5E"/>
    <w:rsid w:val="006F3176"/>
    <w:rsid w:val="007119CD"/>
    <w:rsid w:val="007164B6"/>
    <w:rsid w:val="00726E23"/>
    <w:rsid w:val="007305F5"/>
    <w:rsid w:val="00736C81"/>
    <w:rsid w:val="007444CE"/>
    <w:rsid w:val="00746E8E"/>
    <w:rsid w:val="00757268"/>
    <w:rsid w:val="007836D3"/>
    <w:rsid w:val="00796608"/>
    <w:rsid w:val="007A61C5"/>
    <w:rsid w:val="007D4514"/>
    <w:rsid w:val="007D610C"/>
    <w:rsid w:val="008117C2"/>
    <w:rsid w:val="00812E08"/>
    <w:rsid w:val="00834980"/>
    <w:rsid w:val="00837FC2"/>
    <w:rsid w:val="008435FB"/>
    <w:rsid w:val="0085364C"/>
    <w:rsid w:val="008615AC"/>
    <w:rsid w:val="00870808"/>
    <w:rsid w:val="00872E14"/>
    <w:rsid w:val="0089444A"/>
    <w:rsid w:val="008B5DAE"/>
    <w:rsid w:val="008C4AB4"/>
    <w:rsid w:val="008D0FC7"/>
    <w:rsid w:val="008F29AC"/>
    <w:rsid w:val="008F68B8"/>
    <w:rsid w:val="00903BFC"/>
    <w:rsid w:val="00904FC9"/>
    <w:rsid w:val="0090597B"/>
    <w:rsid w:val="00907BBC"/>
    <w:rsid w:val="00925958"/>
    <w:rsid w:val="00943DC0"/>
    <w:rsid w:val="00944575"/>
    <w:rsid w:val="00944AFF"/>
    <w:rsid w:val="00945733"/>
    <w:rsid w:val="009556B9"/>
    <w:rsid w:val="009609CE"/>
    <w:rsid w:val="0096116C"/>
    <w:rsid w:val="009865AA"/>
    <w:rsid w:val="0098682A"/>
    <w:rsid w:val="00994DE8"/>
    <w:rsid w:val="009964F6"/>
    <w:rsid w:val="009A1D65"/>
    <w:rsid w:val="009A3C5A"/>
    <w:rsid w:val="009B0C7E"/>
    <w:rsid w:val="009B41A4"/>
    <w:rsid w:val="009B5D75"/>
    <w:rsid w:val="009C57AC"/>
    <w:rsid w:val="009D33F0"/>
    <w:rsid w:val="009E16CC"/>
    <w:rsid w:val="009E19A1"/>
    <w:rsid w:val="009E764E"/>
    <w:rsid w:val="009F3F09"/>
    <w:rsid w:val="00A06510"/>
    <w:rsid w:val="00A10A01"/>
    <w:rsid w:val="00A1388D"/>
    <w:rsid w:val="00A20D10"/>
    <w:rsid w:val="00A60D5E"/>
    <w:rsid w:val="00A62B50"/>
    <w:rsid w:val="00A6797F"/>
    <w:rsid w:val="00A9166E"/>
    <w:rsid w:val="00AB0B9B"/>
    <w:rsid w:val="00AB550C"/>
    <w:rsid w:val="00AC5565"/>
    <w:rsid w:val="00AC6290"/>
    <w:rsid w:val="00AD2526"/>
    <w:rsid w:val="00AF5BFA"/>
    <w:rsid w:val="00B17733"/>
    <w:rsid w:val="00B4024D"/>
    <w:rsid w:val="00B41B8E"/>
    <w:rsid w:val="00B45F83"/>
    <w:rsid w:val="00B505D6"/>
    <w:rsid w:val="00B522DC"/>
    <w:rsid w:val="00B6031E"/>
    <w:rsid w:val="00B61D2D"/>
    <w:rsid w:val="00B64020"/>
    <w:rsid w:val="00B67169"/>
    <w:rsid w:val="00B94DF0"/>
    <w:rsid w:val="00BA3285"/>
    <w:rsid w:val="00BA3B32"/>
    <w:rsid w:val="00BA5C08"/>
    <w:rsid w:val="00BA5FEE"/>
    <w:rsid w:val="00BB1572"/>
    <w:rsid w:val="00BB39AF"/>
    <w:rsid w:val="00BC5B05"/>
    <w:rsid w:val="00BD58A4"/>
    <w:rsid w:val="00BD7822"/>
    <w:rsid w:val="00BF4D23"/>
    <w:rsid w:val="00C21397"/>
    <w:rsid w:val="00C352D2"/>
    <w:rsid w:val="00C43EB9"/>
    <w:rsid w:val="00C56254"/>
    <w:rsid w:val="00C5657A"/>
    <w:rsid w:val="00C6190E"/>
    <w:rsid w:val="00C70E27"/>
    <w:rsid w:val="00C94ABF"/>
    <w:rsid w:val="00CB0846"/>
    <w:rsid w:val="00CB115A"/>
    <w:rsid w:val="00CF039E"/>
    <w:rsid w:val="00D10CE2"/>
    <w:rsid w:val="00D11C11"/>
    <w:rsid w:val="00D32652"/>
    <w:rsid w:val="00D34240"/>
    <w:rsid w:val="00D5326B"/>
    <w:rsid w:val="00D57B13"/>
    <w:rsid w:val="00D71C65"/>
    <w:rsid w:val="00D82176"/>
    <w:rsid w:val="00D929DA"/>
    <w:rsid w:val="00D94D92"/>
    <w:rsid w:val="00DA4BD1"/>
    <w:rsid w:val="00DC7F8F"/>
    <w:rsid w:val="00DD327B"/>
    <w:rsid w:val="00DF67B8"/>
    <w:rsid w:val="00E06849"/>
    <w:rsid w:val="00E161E4"/>
    <w:rsid w:val="00E1693F"/>
    <w:rsid w:val="00E250E1"/>
    <w:rsid w:val="00E5662D"/>
    <w:rsid w:val="00E575C4"/>
    <w:rsid w:val="00E72ED5"/>
    <w:rsid w:val="00EA2F4F"/>
    <w:rsid w:val="00EB066C"/>
    <w:rsid w:val="00EB3859"/>
    <w:rsid w:val="00EB3C4E"/>
    <w:rsid w:val="00EB5F77"/>
    <w:rsid w:val="00EC50CC"/>
    <w:rsid w:val="00ED28B9"/>
    <w:rsid w:val="00F135D7"/>
    <w:rsid w:val="00F16286"/>
    <w:rsid w:val="00F20EF6"/>
    <w:rsid w:val="00F25B57"/>
    <w:rsid w:val="00F630AD"/>
    <w:rsid w:val="00F83FEB"/>
    <w:rsid w:val="00FA1956"/>
    <w:rsid w:val="00FA444B"/>
    <w:rsid w:val="00FA752F"/>
    <w:rsid w:val="00FB40B6"/>
    <w:rsid w:val="00FB4F67"/>
    <w:rsid w:val="00FC46BF"/>
    <w:rsid w:val="00FC7249"/>
    <w:rsid w:val="00FC7694"/>
    <w:rsid w:val="00FE329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inset=",7.2pt,,7.2pt"/>
    </o:shapedefaults>
    <o:shapelayout v:ext="edit">
      <o:idmap v:ext="edit" data="1"/>
    </o:shapelayout>
  </w:shapeDefaults>
  <w:decimalSymbol w:val=","/>
  <w:listSeparator w:val=";"/>
  <w14:docId w14:val="12D6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4F67"/>
    <w:rPr>
      <w:rFonts w:ascii="Times New Roman" w:eastAsia="Times New Roman" w:hAnsi="Times New Roman"/>
    </w:rPr>
  </w:style>
  <w:style w:type="paragraph" w:styleId="Titolo1">
    <w:name w:val="heading 1"/>
    <w:basedOn w:val="Normale"/>
    <w:next w:val="Normale"/>
    <w:link w:val="Titolo1Carattere"/>
    <w:uiPriority w:val="9"/>
    <w:qFormat/>
    <w:rsid w:val="00FA1956"/>
    <w:pPr>
      <w:keepNext/>
      <w:spacing w:before="240" w:after="60"/>
      <w:outlineLvl w:val="0"/>
    </w:pPr>
    <w:rPr>
      <w:rFonts w:ascii="Calibri" w:eastAsia="ＭＳ ゴシック" w:hAnsi="Calibri"/>
      <w:b/>
      <w:bCs/>
      <w:kern w:val="32"/>
      <w:sz w:val="32"/>
      <w:szCs w:val="3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FA1956"/>
    <w:rPr>
      <w:rFonts w:ascii="Calibri" w:eastAsia="ＭＳ ゴシック" w:hAnsi="Calibri" w:cs="Times New Roman"/>
      <w:b/>
      <w:bCs/>
      <w:kern w:val="32"/>
      <w:sz w:val="32"/>
      <w:szCs w:val="32"/>
    </w:rPr>
  </w:style>
  <w:style w:type="paragraph" w:styleId="Testofumetto">
    <w:name w:val="Balloon Text"/>
    <w:basedOn w:val="Normale"/>
    <w:link w:val="TestofumettoCarattere"/>
    <w:uiPriority w:val="99"/>
    <w:semiHidden/>
    <w:unhideWhenUsed/>
    <w:rsid w:val="00540C60"/>
    <w:rPr>
      <w:rFonts w:ascii="Lucida Grande" w:hAnsi="Lucida Grande" w:cs="Lucida Grande"/>
      <w:sz w:val="18"/>
      <w:szCs w:val="18"/>
    </w:rPr>
  </w:style>
  <w:style w:type="character" w:customStyle="1" w:styleId="TestofumettoCarattere">
    <w:name w:val="Testo fumetto Carattere"/>
    <w:link w:val="Testofumetto"/>
    <w:uiPriority w:val="99"/>
    <w:semiHidden/>
    <w:rsid w:val="00540C60"/>
    <w:rPr>
      <w:rFonts w:ascii="Lucida Grande" w:eastAsia="Times New Roman" w:hAnsi="Lucida Grande" w:cs="Lucida Grande"/>
      <w:sz w:val="18"/>
      <w:szCs w:val="18"/>
    </w:rPr>
  </w:style>
  <w:style w:type="paragraph" w:styleId="Revisione">
    <w:name w:val="Revision"/>
    <w:hidden/>
    <w:uiPriority w:val="99"/>
    <w:semiHidden/>
    <w:rsid w:val="00395C54"/>
    <w:rPr>
      <w:sz w:val="24"/>
      <w:szCs w:val="24"/>
    </w:rPr>
  </w:style>
  <w:style w:type="paragraph" w:customStyle="1" w:styleId="Testosenzarientro">
    <w:name w:val="Testo (senza rientro)"/>
    <w:basedOn w:val="Normale"/>
    <w:next w:val="Testoconrientro"/>
    <w:uiPriority w:val="99"/>
    <w:rsid w:val="00AF5BFA"/>
    <w:pPr>
      <w:widowControl w:val="0"/>
      <w:autoSpaceDE w:val="0"/>
      <w:autoSpaceDN w:val="0"/>
      <w:adjustRightInd w:val="0"/>
      <w:spacing w:line="280" w:lineRule="atLeast"/>
      <w:jc w:val="both"/>
      <w:textAlignment w:val="center"/>
    </w:pPr>
    <w:rPr>
      <w:rFonts w:ascii="PalatinoLinotype-Roman" w:hAnsi="PalatinoLinotype-Roman" w:cs="PalatinoLinotype-Roman"/>
      <w:color w:val="000000"/>
    </w:rPr>
  </w:style>
  <w:style w:type="paragraph" w:customStyle="1" w:styleId="Testoconrientro">
    <w:name w:val="Testo (con rientro)"/>
    <w:basedOn w:val="Normale"/>
    <w:next w:val="Normale"/>
    <w:uiPriority w:val="99"/>
    <w:rsid w:val="00AF5BFA"/>
    <w:pPr>
      <w:widowControl w:val="0"/>
      <w:autoSpaceDE w:val="0"/>
      <w:autoSpaceDN w:val="0"/>
      <w:adjustRightInd w:val="0"/>
      <w:spacing w:line="280" w:lineRule="atLeast"/>
      <w:ind w:firstLine="283"/>
      <w:jc w:val="both"/>
      <w:textAlignment w:val="center"/>
    </w:pPr>
    <w:rPr>
      <w:rFonts w:ascii="PalatinoLinotype-Roman" w:hAnsi="PalatinoLinotype-Roman" w:cs="PalatinoLinotype-Roman"/>
      <w:color w:val="000000"/>
    </w:rPr>
  </w:style>
  <w:style w:type="paragraph" w:customStyle="1" w:styleId="05TitoloParagrafo">
    <w:name w:val="05 Titolo Paragrafo"/>
    <w:basedOn w:val="Normale"/>
    <w:next w:val="Normale"/>
    <w:uiPriority w:val="99"/>
    <w:rsid w:val="00B94DF0"/>
    <w:pPr>
      <w:widowControl w:val="0"/>
      <w:suppressAutoHyphens/>
      <w:autoSpaceDE w:val="0"/>
      <w:autoSpaceDN w:val="0"/>
      <w:adjustRightInd w:val="0"/>
      <w:spacing w:before="397" w:after="170" w:line="280" w:lineRule="atLeast"/>
      <w:textAlignment w:val="center"/>
    </w:pPr>
    <w:rPr>
      <w:rFonts w:ascii="PalatinoLinotype-Bold" w:hAnsi="PalatinoLinotype-Bold" w:cs="PalatinoLinotype-Bold"/>
      <w:b/>
      <w:bCs/>
      <w:color w:val="000000"/>
      <w:sz w:val="24"/>
      <w:szCs w:val="24"/>
    </w:rPr>
  </w:style>
  <w:style w:type="paragraph" w:customStyle="1" w:styleId="05TitoloSottoparagrafo1livello">
    <w:name w:val="05 Titolo Sottoparagrafo 1° livello"/>
    <w:basedOn w:val="Normale"/>
    <w:next w:val="Normale"/>
    <w:uiPriority w:val="99"/>
    <w:rsid w:val="00B94DF0"/>
    <w:pPr>
      <w:widowControl w:val="0"/>
      <w:autoSpaceDE w:val="0"/>
      <w:autoSpaceDN w:val="0"/>
      <w:adjustRightInd w:val="0"/>
      <w:spacing w:line="280" w:lineRule="atLeast"/>
      <w:textAlignment w:val="center"/>
    </w:pPr>
    <w:rPr>
      <w:rFonts w:ascii="PalatinoLinotype-Bold" w:eastAsia="ＭＳ 明朝" w:hAnsi="PalatinoLinotype-Bold" w:cs="PalatinoLinotype-Bold"/>
      <w:b/>
      <w:bCs/>
      <w:color w:val="000000"/>
      <w:sz w:val="22"/>
      <w:szCs w:val="22"/>
    </w:rPr>
  </w:style>
  <w:style w:type="paragraph" w:customStyle="1" w:styleId="05TitoloSottoparagrafo2livello">
    <w:name w:val="05 Titolo Sottoparagrafo 2° livello"/>
    <w:basedOn w:val="Normale"/>
    <w:uiPriority w:val="99"/>
    <w:rsid w:val="00B94DF0"/>
    <w:pPr>
      <w:widowControl w:val="0"/>
      <w:suppressAutoHyphens/>
      <w:autoSpaceDE w:val="0"/>
      <w:autoSpaceDN w:val="0"/>
      <w:adjustRightInd w:val="0"/>
      <w:spacing w:line="280" w:lineRule="atLeast"/>
      <w:textAlignment w:val="center"/>
    </w:pPr>
    <w:rPr>
      <w:rFonts w:ascii="PalatinoLinotype-Bold" w:eastAsia="ＭＳ 明朝" w:hAnsi="PalatinoLinotype-Bold" w:cs="PalatinoLinotype-Bold"/>
      <w:b/>
      <w:bCs/>
      <w:color w:val="000000"/>
      <w:spacing w:val="-1"/>
    </w:rPr>
  </w:style>
  <w:style w:type="paragraph" w:customStyle="1" w:styleId="05TitoloCapitolonumerato">
    <w:name w:val="05 Titolo Capitolo numerato"/>
    <w:basedOn w:val="Normale"/>
    <w:uiPriority w:val="99"/>
    <w:rsid w:val="007D610C"/>
    <w:pPr>
      <w:widowControl w:val="0"/>
      <w:suppressAutoHyphens/>
      <w:autoSpaceDE w:val="0"/>
      <w:autoSpaceDN w:val="0"/>
      <w:adjustRightInd w:val="0"/>
      <w:spacing w:line="380" w:lineRule="atLeast"/>
      <w:ind w:left="454" w:hanging="454"/>
      <w:textAlignment w:val="center"/>
    </w:pPr>
    <w:rPr>
      <w:rFonts w:ascii="PalatinoLinotype-Roman" w:hAnsi="PalatinoLinotype-Roman" w:cs="PalatinoLinotype-Roman"/>
      <w:color w:val="000000"/>
      <w:sz w:val="30"/>
      <w:szCs w:val="30"/>
    </w:rPr>
  </w:style>
  <w:style w:type="paragraph" w:customStyle="1" w:styleId="05Autoresoloperoperecollettanee">
    <w:name w:val="05 Autore (solo per opere collettanee)"/>
    <w:basedOn w:val="Normale"/>
    <w:next w:val="Normale"/>
    <w:uiPriority w:val="99"/>
    <w:rsid w:val="00053202"/>
    <w:pPr>
      <w:widowControl w:val="0"/>
      <w:suppressAutoHyphens/>
      <w:autoSpaceDE w:val="0"/>
      <w:autoSpaceDN w:val="0"/>
      <w:adjustRightInd w:val="0"/>
      <w:spacing w:line="380" w:lineRule="atLeast"/>
      <w:ind w:left="510"/>
      <w:textAlignment w:val="center"/>
    </w:pPr>
    <w:rPr>
      <w:rFonts w:ascii="PalatinoLinotype-Italic" w:hAnsi="PalatinoLinotype-Italic" w:cs="PalatinoLinotype-Italic"/>
      <w:i/>
      <w:iCs/>
      <w:color w:val="000000"/>
    </w:rPr>
  </w:style>
  <w:style w:type="character" w:customStyle="1" w:styleId="Bold">
    <w:name w:val="Bold"/>
    <w:uiPriority w:val="99"/>
    <w:rsid w:val="00540C60"/>
    <w:rPr>
      <w:rFonts w:ascii="Palatino Linotype" w:hAnsi="Palatino Linotype"/>
      <w:b/>
      <w:bCs/>
    </w:rPr>
  </w:style>
  <w:style w:type="paragraph" w:customStyle="1" w:styleId="Nessunostileparagrafo">
    <w:name w:val="[Nessuno stile paragrafo]"/>
    <w:rsid w:val="009E16CC"/>
    <w:pPr>
      <w:widowControl w:val="0"/>
      <w:autoSpaceDE w:val="0"/>
      <w:autoSpaceDN w:val="0"/>
      <w:adjustRightInd w:val="0"/>
      <w:spacing w:line="288" w:lineRule="auto"/>
      <w:textAlignment w:val="center"/>
    </w:pPr>
    <w:rPr>
      <w:rFonts w:ascii="PalatinoLinotype-Roman" w:eastAsia="Times New Roman" w:hAnsi="PalatinoLinotype-Roman" w:cs="PalatinoLinotype-Roman"/>
      <w:color w:val="000000"/>
      <w:sz w:val="24"/>
      <w:szCs w:val="24"/>
    </w:rPr>
  </w:style>
  <w:style w:type="paragraph" w:customStyle="1" w:styleId="05Citazione">
    <w:name w:val="05 Citazione"/>
    <w:basedOn w:val="Nessunostileparagrafo"/>
    <w:next w:val="Nessunostileparagrafo"/>
    <w:uiPriority w:val="99"/>
    <w:rsid w:val="00B94DF0"/>
    <w:pPr>
      <w:spacing w:line="280" w:lineRule="atLeast"/>
      <w:ind w:left="284" w:right="284"/>
      <w:jc w:val="both"/>
    </w:pPr>
    <w:rPr>
      <w:sz w:val="18"/>
      <w:szCs w:val="18"/>
    </w:rPr>
  </w:style>
  <w:style w:type="paragraph" w:customStyle="1" w:styleId="05Numerazionepallini">
    <w:name w:val="05 Numerazione pallini"/>
    <w:basedOn w:val="Nessunostileparagrafo"/>
    <w:next w:val="Nessunostileparagrafo"/>
    <w:uiPriority w:val="99"/>
    <w:rsid w:val="003A269C"/>
    <w:pPr>
      <w:numPr>
        <w:numId w:val="15"/>
      </w:numPr>
      <w:tabs>
        <w:tab w:val="left" w:pos="0"/>
      </w:tabs>
      <w:spacing w:line="280" w:lineRule="atLeast"/>
      <w:jc w:val="both"/>
    </w:pPr>
    <w:rPr>
      <w:sz w:val="20"/>
      <w:szCs w:val="20"/>
    </w:rPr>
  </w:style>
  <w:style w:type="paragraph" w:customStyle="1" w:styleId="05Numerazionetrattini">
    <w:name w:val="05 Numerazione trattini"/>
    <w:basedOn w:val="Nessunostileparagrafo"/>
    <w:next w:val="Nessunostileparagrafo"/>
    <w:uiPriority w:val="99"/>
    <w:rsid w:val="003A269C"/>
    <w:pPr>
      <w:numPr>
        <w:numId w:val="16"/>
      </w:numPr>
      <w:tabs>
        <w:tab w:val="left" w:pos="0"/>
      </w:tabs>
      <w:spacing w:line="280" w:lineRule="atLeast"/>
      <w:jc w:val="both"/>
    </w:pPr>
    <w:rPr>
      <w:sz w:val="20"/>
      <w:szCs w:val="20"/>
    </w:rPr>
  </w:style>
  <w:style w:type="paragraph" w:customStyle="1" w:styleId="05Numerazionea">
    <w:name w:val="05 Numerazione a"/>
    <w:aliases w:val="b,c…"/>
    <w:basedOn w:val="Nessunostileparagrafo"/>
    <w:next w:val="Nessunostileparagrafo"/>
    <w:uiPriority w:val="99"/>
    <w:rsid w:val="00190BE9"/>
    <w:pPr>
      <w:numPr>
        <w:numId w:val="14"/>
      </w:numPr>
      <w:tabs>
        <w:tab w:val="left" w:pos="0"/>
      </w:tabs>
      <w:spacing w:line="280" w:lineRule="atLeast"/>
      <w:jc w:val="both"/>
    </w:pPr>
    <w:rPr>
      <w:sz w:val="20"/>
      <w:szCs w:val="20"/>
    </w:rPr>
  </w:style>
  <w:style w:type="paragraph" w:customStyle="1" w:styleId="05Numerazione1">
    <w:name w:val="05 Numerazione 1"/>
    <w:aliases w:val="2,3…"/>
    <w:basedOn w:val="Nessunostileparagrafo"/>
    <w:next w:val="Nessunostileparagrafo"/>
    <w:uiPriority w:val="99"/>
    <w:rsid w:val="007119CD"/>
    <w:pPr>
      <w:numPr>
        <w:numId w:val="12"/>
      </w:numPr>
      <w:tabs>
        <w:tab w:val="left" w:pos="0"/>
      </w:tabs>
      <w:spacing w:line="280" w:lineRule="atLeast"/>
      <w:jc w:val="both"/>
    </w:pPr>
    <w:rPr>
      <w:sz w:val="20"/>
      <w:szCs w:val="20"/>
    </w:rPr>
  </w:style>
  <w:style w:type="paragraph" w:customStyle="1" w:styleId="05NumerazioneI">
    <w:name w:val="05 Numerazione I"/>
    <w:aliases w:val="II,III…"/>
    <w:basedOn w:val="Nessunostileparagrafo"/>
    <w:next w:val="Nessunostileparagrafo"/>
    <w:uiPriority w:val="99"/>
    <w:rsid w:val="003A269C"/>
    <w:pPr>
      <w:numPr>
        <w:numId w:val="17"/>
      </w:numPr>
      <w:tabs>
        <w:tab w:val="left" w:pos="0"/>
      </w:tabs>
      <w:spacing w:line="280" w:lineRule="atLeast"/>
      <w:jc w:val="both"/>
    </w:pPr>
    <w:rPr>
      <w:sz w:val="20"/>
      <w:szCs w:val="20"/>
    </w:rPr>
  </w:style>
  <w:style w:type="paragraph" w:customStyle="1" w:styleId="05Notaapidipagina">
    <w:name w:val="05 Nota a piè di pagina"/>
    <w:basedOn w:val="Nessunostileparagrafo"/>
    <w:next w:val="Nessunostileparagrafo"/>
    <w:uiPriority w:val="99"/>
    <w:rsid w:val="00EB066C"/>
    <w:pPr>
      <w:tabs>
        <w:tab w:val="left" w:pos="283"/>
      </w:tabs>
      <w:suppressAutoHyphens/>
      <w:spacing w:before="57" w:line="200" w:lineRule="atLeast"/>
      <w:ind w:left="284" w:hanging="284"/>
      <w:jc w:val="both"/>
    </w:pPr>
    <w:rPr>
      <w:sz w:val="16"/>
      <w:szCs w:val="16"/>
    </w:rPr>
  </w:style>
  <w:style w:type="paragraph" w:customStyle="1" w:styleId="05Testoingreco">
    <w:name w:val="05 Testo in greco"/>
    <w:basedOn w:val="Normale"/>
    <w:qFormat/>
    <w:rsid w:val="00540C60"/>
    <w:pPr>
      <w:widowControl w:val="0"/>
      <w:autoSpaceDE w:val="0"/>
      <w:autoSpaceDN w:val="0"/>
      <w:adjustRightInd w:val="0"/>
      <w:spacing w:line="288" w:lineRule="auto"/>
      <w:ind w:left="284" w:right="284"/>
      <w:jc w:val="both"/>
      <w:textAlignment w:val="center"/>
    </w:pPr>
    <w:rPr>
      <w:rFonts w:ascii="PalatinoLinotype-Roman" w:hAnsi="PalatinoLinotype-Roman" w:cs="PalatinoLinotype-Roman"/>
      <w:color w:val="000000"/>
      <w:sz w:val="18"/>
      <w:szCs w:val="18"/>
      <w:lang w:val="el-GR"/>
    </w:rPr>
  </w:style>
  <w:style w:type="paragraph" w:customStyle="1" w:styleId="05Boxditesto">
    <w:name w:val="05 Box di testo"/>
    <w:basedOn w:val="Nessunostileparagrafo"/>
    <w:next w:val="Nessunostileparagrafo"/>
    <w:uiPriority w:val="99"/>
    <w:rsid w:val="00F135D7"/>
    <w:pPr>
      <w:spacing w:line="240" w:lineRule="atLeast"/>
      <w:ind w:left="284" w:right="284"/>
      <w:jc w:val="both"/>
    </w:pPr>
    <w:rPr>
      <w:sz w:val="16"/>
      <w:szCs w:val="16"/>
    </w:rPr>
  </w:style>
  <w:style w:type="paragraph" w:customStyle="1" w:styleId="05DidascaliaFigura">
    <w:name w:val="05 Didascalia Figura"/>
    <w:basedOn w:val="Normale"/>
    <w:next w:val="Normale"/>
    <w:uiPriority w:val="99"/>
    <w:rsid w:val="0068170E"/>
    <w:pPr>
      <w:widowControl w:val="0"/>
      <w:autoSpaceDE w:val="0"/>
      <w:autoSpaceDN w:val="0"/>
      <w:adjustRightInd w:val="0"/>
      <w:spacing w:line="200" w:lineRule="atLeast"/>
      <w:jc w:val="both"/>
      <w:textAlignment w:val="center"/>
    </w:pPr>
    <w:rPr>
      <w:rFonts w:ascii="PalatinoLinotype-Roman" w:hAnsi="PalatinoLinotype-Roman" w:cs="PalatinoLinotype-Roman"/>
      <w:color w:val="000000"/>
      <w:sz w:val="16"/>
      <w:szCs w:val="16"/>
    </w:rPr>
  </w:style>
  <w:style w:type="table" w:styleId="Grigliatabella">
    <w:name w:val="Table Grid"/>
    <w:basedOn w:val="Tabellanormale"/>
    <w:uiPriority w:val="59"/>
    <w:rsid w:val="0003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DidascaliaTabella">
    <w:name w:val="05 Didascalia Tabella"/>
    <w:basedOn w:val="Nessunostileparagrafo"/>
    <w:next w:val="Nessunostileparagrafo"/>
    <w:uiPriority w:val="99"/>
    <w:rsid w:val="009A1D65"/>
    <w:pPr>
      <w:spacing w:line="200" w:lineRule="atLeast"/>
      <w:jc w:val="both"/>
    </w:pPr>
    <w:rPr>
      <w:sz w:val="16"/>
      <w:szCs w:val="16"/>
    </w:rPr>
  </w:style>
  <w:style w:type="character" w:customStyle="1" w:styleId="italic">
    <w:name w:val="italic"/>
    <w:uiPriority w:val="99"/>
    <w:rsid w:val="00540C60"/>
    <w:rPr>
      <w:rFonts w:ascii="Palatino Linotype" w:hAnsi="Palatino Linotype"/>
      <w:i/>
      <w:iCs/>
      <w:u w:val="none"/>
    </w:rPr>
  </w:style>
  <w:style w:type="character" w:customStyle="1" w:styleId="Apicenota">
    <w:name w:val="Apice nota"/>
    <w:uiPriority w:val="1"/>
    <w:qFormat/>
    <w:rsid w:val="006F2B5E"/>
    <w:rPr>
      <w:rFonts w:ascii="Palatino Linotype" w:hAnsi="Palatino Linotype"/>
      <w:b w:val="0"/>
      <w:bCs w:val="0"/>
      <w:i w:val="0"/>
      <w:iCs w:val="0"/>
      <w:caps w:val="0"/>
      <w:smallCaps w:val="0"/>
      <w:strike w:val="0"/>
      <w:dstrike w:val="0"/>
      <w:vanish w:val="0"/>
      <w:sz w:val="18"/>
      <w:szCs w:val="18"/>
      <w:vertAlign w:val="superscript"/>
    </w:rPr>
  </w:style>
  <w:style w:type="character" w:customStyle="1" w:styleId="Maiuscoletto">
    <w:name w:val="Maiuscoletto"/>
    <w:uiPriority w:val="99"/>
    <w:rsid w:val="006E1D7E"/>
    <w:rPr>
      <w:rFonts w:ascii="Palatino Linotype" w:hAnsi="Palatino Linotype"/>
      <w:smallCaps/>
    </w:rPr>
  </w:style>
  <w:style w:type="paragraph" w:styleId="Testonotaapidipagina">
    <w:name w:val="footnote text"/>
    <w:basedOn w:val="Normale"/>
    <w:link w:val="TestonotaapidipaginaCarattere"/>
    <w:uiPriority w:val="99"/>
    <w:unhideWhenUsed/>
    <w:rsid w:val="004D1F97"/>
    <w:rPr>
      <w:rFonts w:ascii="Cambria" w:eastAsia="Cambria" w:hAnsi="Cambria"/>
      <w:sz w:val="24"/>
      <w:szCs w:val="24"/>
      <w:lang w:eastAsia="en-US"/>
    </w:rPr>
  </w:style>
  <w:style w:type="character" w:customStyle="1" w:styleId="TestonotaapidipaginaCarattere">
    <w:name w:val="Testo nota a piè di pagina Carattere"/>
    <w:link w:val="Testonotaapidipagina"/>
    <w:uiPriority w:val="99"/>
    <w:rsid w:val="004D1F97"/>
    <w:rPr>
      <w:rFonts w:eastAsia="Cambria"/>
      <w:sz w:val="24"/>
      <w:szCs w:val="24"/>
      <w:lang w:eastAsia="en-US"/>
    </w:rPr>
  </w:style>
  <w:style w:type="character" w:styleId="Rimandonotaapidipagina">
    <w:name w:val="footnote reference"/>
    <w:uiPriority w:val="99"/>
    <w:semiHidden/>
    <w:unhideWhenUsed/>
    <w:rsid w:val="004D1F97"/>
    <w:rPr>
      <w:vertAlign w:val="superscript"/>
    </w:rPr>
  </w:style>
  <w:style w:type="character" w:styleId="Enfasicorsivo">
    <w:name w:val="Emphasis"/>
    <w:uiPriority w:val="20"/>
    <w:qFormat/>
    <w:rsid w:val="004D1F97"/>
    <w:rPr>
      <w:i/>
    </w:rPr>
  </w:style>
  <w:style w:type="character" w:styleId="CitazioneHTML">
    <w:name w:val="HTML Cite"/>
    <w:uiPriority w:val="99"/>
    <w:rsid w:val="004D1F97"/>
    <w:rPr>
      <w:i/>
    </w:rPr>
  </w:style>
  <w:style w:type="paragraph" w:styleId="Pidipagina">
    <w:name w:val="footer"/>
    <w:basedOn w:val="Normale"/>
    <w:link w:val="PidipaginaCarattere"/>
    <w:uiPriority w:val="99"/>
    <w:unhideWhenUsed/>
    <w:rsid w:val="00746E8E"/>
    <w:pPr>
      <w:tabs>
        <w:tab w:val="center" w:pos="4819"/>
        <w:tab w:val="right" w:pos="9638"/>
      </w:tabs>
    </w:pPr>
  </w:style>
  <w:style w:type="character" w:customStyle="1" w:styleId="PidipaginaCarattere">
    <w:name w:val="Piè di pagina Carattere"/>
    <w:link w:val="Pidipagina"/>
    <w:uiPriority w:val="99"/>
    <w:rsid w:val="00746E8E"/>
    <w:rPr>
      <w:rFonts w:ascii="Times New Roman" w:eastAsia="Times New Roman" w:hAnsi="Times New Roman"/>
    </w:rPr>
  </w:style>
  <w:style w:type="paragraph" w:styleId="Intestazione">
    <w:name w:val="header"/>
    <w:basedOn w:val="Normale"/>
    <w:link w:val="IntestazioneCarattere"/>
    <w:uiPriority w:val="99"/>
    <w:unhideWhenUsed/>
    <w:rsid w:val="00746E8E"/>
    <w:pPr>
      <w:tabs>
        <w:tab w:val="center" w:pos="4819"/>
        <w:tab w:val="right" w:pos="9638"/>
      </w:tabs>
    </w:pPr>
  </w:style>
  <w:style w:type="character" w:customStyle="1" w:styleId="IntestazioneCarattere">
    <w:name w:val="Intestazione Carattere"/>
    <w:link w:val="Intestazione"/>
    <w:uiPriority w:val="99"/>
    <w:rsid w:val="00746E8E"/>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4F67"/>
    <w:rPr>
      <w:rFonts w:ascii="Times New Roman" w:eastAsia="Times New Roman" w:hAnsi="Times New Roman"/>
    </w:rPr>
  </w:style>
  <w:style w:type="paragraph" w:styleId="Titolo1">
    <w:name w:val="heading 1"/>
    <w:basedOn w:val="Normale"/>
    <w:next w:val="Normale"/>
    <w:link w:val="Titolo1Carattere"/>
    <w:uiPriority w:val="9"/>
    <w:qFormat/>
    <w:rsid w:val="00FA1956"/>
    <w:pPr>
      <w:keepNext/>
      <w:spacing w:before="240" w:after="60"/>
      <w:outlineLvl w:val="0"/>
    </w:pPr>
    <w:rPr>
      <w:rFonts w:ascii="Calibri" w:eastAsia="ＭＳ ゴシック" w:hAnsi="Calibri"/>
      <w:b/>
      <w:bCs/>
      <w:kern w:val="32"/>
      <w:sz w:val="32"/>
      <w:szCs w:val="3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FA1956"/>
    <w:rPr>
      <w:rFonts w:ascii="Calibri" w:eastAsia="ＭＳ ゴシック" w:hAnsi="Calibri" w:cs="Times New Roman"/>
      <w:b/>
      <w:bCs/>
      <w:kern w:val="32"/>
      <w:sz w:val="32"/>
      <w:szCs w:val="32"/>
    </w:rPr>
  </w:style>
  <w:style w:type="paragraph" w:styleId="Testofumetto">
    <w:name w:val="Balloon Text"/>
    <w:basedOn w:val="Normale"/>
    <w:link w:val="TestofumettoCarattere"/>
    <w:uiPriority w:val="99"/>
    <w:semiHidden/>
    <w:unhideWhenUsed/>
    <w:rsid w:val="00540C60"/>
    <w:rPr>
      <w:rFonts w:ascii="Lucida Grande" w:hAnsi="Lucida Grande" w:cs="Lucida Grande"/>
      <w:sz w:val="18"/>
      <w:szCs w:val="18"/>
    </w:rPr>
  </w:style>
  <w:style w:type="character" w:customStyle="1" w:styleId="TestofumettoCarattere">
    <w:name w:val="Testo fumetto Carattere"/>
    <w:link w:val="Testofumetto"/>
    <w:uiPriority w:val="99"/>
    <w:semiHidden/>
    <w:rsid w:val="00540C60"/>
    <w:rPr>
      <w:rFonts w:ascii="Lucida Grande" w:eastAsia="Times New Roman" w:hAnsi="Lucida Grande" w:cs="Lucida Grande"/>
      <w:sz w:val="18"/>
      <w:szCs w:val="18"/>
    </w:rPr>
  </w:style>
  <w:style w:type="paragraph" w:styleId="Revisione">
    <w:name w:val="Revision"/>
    <w:hidden/>
    <w:uiPriority w:val="99"/>
    <w:semiHidden/>
    <w:rsid w:val="00395C54"/>
    <w:rPr>
      <w:sz w:val="24"/>
      <w:szCs w:val="24"/>
    </w:rPr>
  </w:style>
  <w:style w:type="paragraph" w:customStyle="1" w:styleId="Testosenzarientro">
    <w:name w:val="Testo (senza rientro)"/>
    <w:basedOn w:val="Normale"/>
    <w:next w:val="Testoconrientro"/>
    <w:uiPriority w:val="99"/>
    <w:rsid w:val="00AF5BFA"/>
    <w:pPr>
      <w:widowControl w:val="0"/>
      <w:autoSpaceDE w:val="0"/>
      <w:autoSpaceDN w:val="0"/>
      <w:adjustRightInd w:val="0"/>
      <w:spacing w:line="280" w:lineRule="atLeast"/>
      <w:jc w:val="both"/>
      <w:textAlignment w:val="center"/>
    </w:pPr>
    <w:rPr>
      <w:rFonts w:ascii="PalatinoLinotype-Roman" w:hAnsi="PalatinoLinotype-Roman" w:cs="PalatinoLinotype-Roman"/>
      <w:color w:val="000000"/>
    </w:rPr>
  </w:style>
  <w:style w:type="paragraph" w:customStyle="1" w:styleId="Testoconrientro">
    <w:name w:val="Testo (con rientro)"/>
    <w:basedOn w:val="Normale"/>
    <w:next w:val="Normale"/>
    <w:uiPriority w:val="99"/>
    <w:rsid w:val="00AF5BFA"/>
    <w:pPr>
      <w:widowControl w:val="0"/>
      <w:autoSpaceDE w:val="0"/>
      <w:autoSpaceDN w:val="0"/>
      <w:adjustRightInd w:val="0"/>
      <w:spacing w:line="280" w:lineRule="atLeast"/>
      <w:ind w:firstLine="283"/>
      <w:jc w:val="both"/>
      <w:textAlignment w:val="center"/>
    </w:pPr>
    <w:rPr>
      <w:rFonts w:ascii="PalatinoLinotype-Roman" w:hAnsi="PalatinoLinotype-Roman" w:cs="PalatinoLinotype-Roman"/>
      <w:color w:val="000000"/>
    </w:rPr>
  </w:style>
  <w:style w:type="paragraph" w:customStyle="1" w:styleId="05TitoloParagrafo">
    <w:name w:val="05 Titolo Paragrafo"/>
    <w:basedOn w:val="Normale"/>
    <w:next w:val="Normale"/>
    <w:uiPriority w:val="99"/>
    <w:rsid w:val="00B94DF0"/>
    <w:pPr>
      <w:widowControl w:val="0"/>
      <w:suppressAutoHyphens/>
      <w:autoSpaceDE w:val="0"/>
      <w:autoSpaceDN w:val="0"/>
      <w:adjustRightInd w:val="0"/>
      <w:spacing w:before="397" w:after="170" w:line="280" w:lineRule="atLeast"/>
      <w:textAlignment w:val="center"/>
    </w:pPr>
    <w:rPr>
      <w:rFonts w:ascii="PalatinoLinotype-Bold" w:hAnsi="PalatinoLinotype-Bold" w:cs="PalatinoLinotype-Bold"/>
      <w:b/>
      <w:bCs/>
      <w:color w:val="000000"/>
      <w:sz w:val="24"/>
      <w:szCs w:val="24"/>
    </w:rPr>
  </w:style>
  <w:style w:type="paragraph" w:customStyle="1" w:styleId="05TitoloSottoparagrafo1livello">
    <w:name w:val="05 Titolo Sottoparagrafo 1° livello"/>
    <w:basedOn w:val="Normale"/>
    <w:next w:val="Normale"/>
    <w:uiPriority w:val="99"/>
    <w:rsid w:val="00B94DF0"/>
    <w:pPr>
      <w:widowControl w:val="0"/>
      <w:autoSpaceDE w:val="0"/>
      <w:autoSpaceDN w:val="0"/>
      <w:adjustRightInd w:val="0"/>
      <w:spacing w:line="280" w:lineRule="atLeast"/>
      <w:textAlignment w:val="center"/>
    </w:pPr>
    <w:rPr>
      <w:rFonts w:ascii="PalatinoLinotype-Bold" w:eastAsia="ＭＳ 明朝" w:hAnsi="PalatinoLinotype-Bold" w:cs="PalatinoLinotype-Bold"/>
      <w:b/>
      <w:bCs/>
      <w:color w:val="000000"/>
      <w:sz w:val="22"/>
      <w:szCs w:val="22"/>
    </w:rPr>
  </w:style>
  <w:style w:type="paragraph" w:customStyle="1" w:styleId="05TitoloSottoparagrafo2livello">
    <w:name w:val="05 Titolo Sottoparagrafo 2° livello"/>
    <w:basedOn w:val="Normale"/>
    <w:uiPriority w:val="99"/>
    <w:rsid w:val="00B94DF0"/>
    <w:pPr>
      <w:widowControl w:val="0"/>
      <w:suppressAutoHyphens/>
      <w:autoSpaceDE w:val="0"/>
      <w:autoSpaceDN w:val="0"/>
      <w:adjustRightInd w:val="0"/>
      <w:spacing w:line="280" w:lineRule="atLeast"/>
      <w:textAlignment w:val="center"/>
    </w:pPr>
    <w:rPr>
      <w:rFonts w:ascii="PalatinoLinotype-Bold" w:eastAsia="ＭＳ 明朝" w:hAnsi="PalatinoLinotype-Bold" w:cs="PalatinoLinotype-Bold"/>
      <w:b/>
      <w:bCs/>
      <w:color w:val="000000"/>
      <w:spacing w:val="-1"/>
    </w:rPr>
  </w:style>
  <w:style w:type="paragraph" w:customStyle="1" w:styleId="05TitoloCapitolonumerato">
    <w:name w:val="05 Titolo Capitolo numerato"/>
    <w:basedOn w:val="Normale"/>
    <w:uiPriority w:val="99"/>
    <w:rsid w:val="007D610C"/>
    <w:pPr>
      <w:widowControl w:val="0"/>
      <w:suppressAutoHyphens/>
      <w:autoSpaceDE w:val="0"/>
      <w:autoSpaceDN w:val="0"/>
      <w:adjustRightInd w:val="0"/>
      <w:spacing w:line="380" w:lineRule="atLeast"/>
      <w:ind w:left="454" w:hanging="454"/>
      <w:textAlignment w:val="center"/>
    </w:pPr>
    <w:rPr>
      <w:rFonts w:ascii="PalatinoLinotype-Roman" w:hAnsi="PalatinoLinotype-Roman" w:cs="PalatinoLinotype-Roman"/>
      <w:color w:val="000000"/>
      <w:sz w:val="30"/>
      <w:szCs w:val="30"/>
    </w:rPr>
  </w:style>
  <w:style w:type="paragraph" w:customStyle="1" w:styleId="05Autoresoloperoperecollettanee">
    <w:name w:val="05 Autore (solo per opere collettanee)"/>
    <w:basedOn w:val="Normale"/>
    <w:next w:val="Normale"/>
    <w:uiPriority w:val="99"/>
    <w:rsid w:val="00053202"/>
    <w:pPr>
      <w:widowControl w:val="0"/>
      <w:suppressAutoHyphens/>
      <w:autoSpaceDE w:val="0"/>
      <w:autoSpaceDN w:val="0"/>
      <w:adjustRightInd w:val="0"/>
      <w:spacing w:line="380" w:lineRule="atLeast"/>
      <w:ind w:left="510"/>
      <w:textAlignment w:val="center"/>
    </w:pPr>
    <w:rPr>
      <w:rFonts w:ascii="PalatinoLinotype-Italic" w:hAnsi="PalatinoLinotype-Italic" w:cs="PalatinoLinotype-Italic"/>
      <w:i/>
      <w:iCs/>
      <w:color w:val="000000"/>
    </w:rPr>
  </w:style>
  <w:style w:type="character" w:customStyle="1" w:styleId="Bold">
    <w:name w:val="Bold"/>
    <w:uiPriority w:val="99"/>
    <w:rsid w:val="00540C60"/>
    <w:rPr>
      <w:rFonts w:ascii="Palatino Linotype" w:hAnsi="Palatino Linotype"/>
      <w:b/>
      <w:bCs/>
    </w:rPr>
  </w:style>
  <w:style w:type="paragraph" w:customStyle="1" w:styleId="Nessunostileparagrafo">
    <w:name w:val="[Nessuno stile paragrafo]"/>
    <w:rsid w:val="009E16CC"/>
    <w:pPr>
      <w:widowControl w:val="0"/>
      <w:autoSpaceDE w:val="0"/>
      <w:autoSpaceDN w:val="0"/>
      <w:adjustRightInd w:val="0"/>
      <w:spacing w:line="288" w:lineRule="auto"/>
      <w:textAlignment w:val="center"/>
    </w:pPr>
    <w:rPr>
      <w:rFonts w:ascii="PalatinoLinotype-Roman" w:eastAsia="Times New Roman" w:hAnsi="PalatinoLinotype-Roman" w:cs="PalatinoLinotype-Roman"/>
      <w:color w:val="000000"/>
      <w:sz w:val="24"/>
      <w:szCs w:val="24"/>
    </w:rPr>
  </w:style>
  <w:style w:type="paragraph" w:customStyle="1" w:styleId="05Citazione">
    <w:name w:val="05 Citazione"/>
    <w:basedOn w:val="Nessunostileparagrafo"/>
    <w:next w:val="Nessunostileparagrafo"/>
    <w:uiPriority w:val="99"/>
    <w:rsid w:val="00B94DF0"/>
    <w:pPr>
      <w:spacing w:line="280" w:lineRule="atLeast"/>
      <w:ind w:left="284" w:right="284"/>
      <w:jc w:val="both"/>
    </w:pPr>
    <w:rPr>
      <w:sz w:val="18"/>
      <w:szCs w:val="18"/>
    </w:rPr>
  </w:style>
  <w:style w:type="paragraph" w:customStyle="1" w:styleId="05Numerazionepallini">
    <w:name w:val="05 Numerazione pallini"/>
    <w:basedOn w:val="Nessunostileparagrafo"/>
    <w:next w:val="Nessunostileparagrafo"/>
    <w:uiPriority w:val="99"/>
    <w:rsid w:val="003A269C"/>
    <w:pPr>
      <w:numPr>
        <w:numId w:val="15"/>
      </w:numPr>
      <w:tabs>
        <w:tab w:val="left" w:pos="0"/>
      </w:tabs>
      <w:spacing w:line="280" w:lineRule="atLeast"/>
      <w:jc w:val="both"/>
    </w:pPr>
    <w:rPr>
      <w:sz w:val="20"/>
      <w:szCs w:val="20"/>
    </w:rPr>
  </w:style>
  <w:style w:type="paragraph" w:customStyle="1" w:styleId="05Numerazionetrattini">
    <w:name w:val="05 Numerazione trattini"/>
    <w:basedOn w:val="Nessunostileparagrafo"/>
    <w:next w:val="Nessunostileparagrafo"/>
    <w:uiPriority w:val="99"/>
    <w:rsid w:val="003A269C"/>
    <w:pPr>
      <w:numPr>
        <w:numId w:val="16"/>
      </w:numPr>
      <w:tabs>
        <w:tab w:val="left" w:pos="0"/>
      </w:tabs>
      <w:spacing w:line="280" w:lineRule="atLeast"/>
      <w:jc w:val="both"/>
    </w:pPr>
    <w:rPr>
      <w:sz w:val="20"/>
      <w:szCs w:val="20"/>
    </w:rPr>
  </w:style>
  <w:style w:type="paragraph" w:customStyle="1" w:styleId="05Numerazionea">
    <w:name w:val="05 Numerazione a"/>
    <w:aliases w:val="b,c…"/>
    <w:basedOn w:val="Nessunostileparagrafo"/>
    <w:next w:val="Nessunostileparagrafo"/>
    <w:uiPriority w:val="99"/>
    <w:rsid w:val="00190BE9"/>
    <w:pPr>
      <w:numPr>
        <w:numId w:val="14"/>
      </w:numPr>
      <w:tabs>
        <w:tab w:val="left" w:pos="0"/>
      </w:tabs>
      <w:spacing w:line="280" w:lineRule="atLeast"/>
      <w:jc w:val="both"/>
    </w:pPr>
    <w:rPr>
      <w:sz w:val="20"/>
      <w:szCs w:val="20"/>
    </w:rPr>
  </w:style>
  <w:style w:type="paragraph" w:customStyle="1" w:styleId="05Numerazione1">
    <w:name w:val="05 Numerazione 1"/>
    <w:aliases w:val="2,3…"/>
    <w:basedOn w:val="Nessunostileparagrafo"/>
    <w:next w:val="Nessunostileparagrafo"/>
    <w:uiPriority w:val="99"/>
    <w:rsid w:val="007119CD"/>
    <w:pPr>
      <w:numPr>
        <w:numId w:val="12"/>
      </w:numPr>
      <w:tabs>
        <w:tab w:val="left" w:pos="0"/>
      </w:tabs>
      <w:spacing w:line="280" w:lineRule="atLeast"/>
      <w:jc w:val="both"/>
    </w:pPr>
    <w:rPr>
      <w:sz w:val="20"/>
      <w:szCs w:val="20"/>
    </w:rPr>
  </w:style>
  <w:style w:type="paragraph" w:customStyle="1" w:styleId="05NumerazioneI">
    <w:name w:val="05 Numerazione I"/>
    <w:aliases w:val="II,III…"/>
    <w:basedOn w:val="Nessunostileparagrafo"/>
    <w:next w:val="Nessunostileparagrafo"/>
    <w:uiPriority w:val="99"/>
    <w:rsid w:val="003A269C"/>
    <w:pPr>
      <w:numPr>
        <w:numId w:val="17"/>
      </w:numPr>
      <w:tabs>
        <w:tab w:val="left" w:pos="0"/>
      </w:tabs>
      <w:spacing w:line="280" w:lineRule="atLeast"/>
      <w:jc w:val="both"/>
    </w:pPr>
    <w:rPr>
      <w:sz w:val="20"/>
      <w:szCs w:val="20"/>
    </w:rPr>
  </w:style>
  <w:style w:type="paragraph" w:customStyle="1" w:styleId="05Notaapidipagina">
    <w:name w:val="05 Nota a piè di pagina"/>
    <w:basedOn w:val="Nessunostileparagrafo"/>
    <w:next w:val="Nessunostileparagrafo"/>
    <w:uiPriority w:val="99"/>
    <w:rsid w:val="00EB066C"/>
    <w:pPr>
      <w:tabs>
        <w:tab w:val="left" w:pos="283"/>
      </w:tabs>
      <w:suppressAutoHyphens/>
      <w:spacing w:before="57" w:line="200" w:lineRule="atLeast"/>
      <w:ind w:left="284" w:hanging="284"/>
      <w:jc w:val="both"/>
    </w:pPr>
    <w:rPr>
      <w:sz w:val="16"/>
      <w:szCs w:val="16"/>
    </w:rPr>
  </w:style>
  <w:style w:type="paragraph" w:customStyle="1" w:styleId="05Testoingreco">
    <w:name w:val="05 Testo in greco"/>
    <w:basedOn w:val="Normale"/>
    <w:qFormat/>
    <w:rsid w:val="00540C60"/>
    <w:pPr>
      <w:widowControl w:val="0"/>
      <w:autoSpaceDE w:val="0"/>
      <w:autoSpaceDN w:val="0"/>
      <w:adjustRightInd w:val="0"/>
      <w:spacing w:line="288" w:lineRule="auto"/>
      <w:ind w:left="284" w:right="284"/>
      <w:jc w:val="both"/>
      <w:textAlignment w:val="center"/>
    </w:pPr>
    <w:rPr>
      <w:rFonts w:ascii="PalatinoLinotype-Roman" w:hAnsi="PalatinoLinotype-Roman" w:cs="PalatinoLinotype-Roman"/>
      <w:color w:val="000000"/>
      <w:sz w:val="18"/>
      <w:szCs w:val="18"/>
      <w:lang w:val="el-GR"/>
    </w:rPr>
  </w:style>
  <w:style w:type="paragraph" w:customStyle="1" w:styleId="05Boxditesto">
    <w:name w:val="05 Box di testo"/>
    <w:basedOn w:val="Nessunostileparagrafo"/>
    <w:next w:val="Nessunostileparagrafo"/>
    <w:uiPriority w:val="99"/>
    <w:rsid w:val="00F135D7"/>
    <w:pPr>
      <w:spacing w:line="240" w:lineRule="atLeast"/>
      <w:ind w:left="284" w:right="284"/>
      <w:jc w:val="both"/>
    </w:pPr>
    <w:rPr>
      <w:sz w:val="16"/>
      <w:szCs w:val="16"/>
    </w:rPr>
  </w:style>
  <w:style w:type="paragraph" w:customStyle="1" w:styleId="05DidascaliaFigura">
    <w:name w:val="05 Didascalia Figura"/>
    <w:basedOn w:val="Normale"/>
    <w:next w:val="Normale"/>
    <w:uiPriority w:val="99"/>
    <w:rsid w:val="0068170E"/>
    <w:pPr>
      <w:widowControl w:val="0"/>
      <w:autoSpaceDE w:val="0"/>
      <w:autoSpaceDN w:val="0"/>
      <w:adjustRightInd w:val="0"/>
      <w:spacing w:line="200" w:lineRule="atLeast"/>
      <w:jc w:val="both"/>
      <w:textAlignment w:val="center"/>
    </w:pPr>
    <w:rPr>
      <w:rFonts w:ascii="PalatinoLinotype-Roman" w:hAnsi="PalatinoLinotype-Roman" w:cs="PalatinoLinotype-Roman"/>
      <w:color w:val="000000"/>
      <w:sz w:val="16"/>
      <w:szCs w:val="16"/>
    </w:rPr>
  </w:style>
  <w:style w:type="table" w:styleId="Grigliatabella">
    <w:name w:val="Table Grid"/>
    <w:basedOn w:val="Tabellanormale"/>
    <w:uiPriority w:val="59"/>
    <w:rsid w:val="00033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DidascaliaTabella">
    <w:name w:val="05 Didascalia Tabella"/>
    <w:basedOn w:val="Nessunostileparagrafo"/>
    <w:next w:val="Nessunostileparagrafo"/>
    <w:uiPriority w:val="99"/>
    <w:rsid w:val="009A1D65"/>
    <w:pPr>
      <w:spacing w:line="200" w:lineRule="atLeast"/>
      <w:jc w:val="both"/>
    </w:pPr>
    <w:rPr>
      <w:sz w:val="16"/>
      <w:szCs w:val="16"/>
    </w:rPr>
  </w:style>
  <w:style w:type="character" w:customStyle="1" w:styleId="italic">
    <w:name w:val="italic"/>
    <w:uiPriority w:val="99"/>
    <w:rsid w:val="00540C60"/>
    <w:rPr>
      <w:rFonts w:ascii="Palatino Linotype" w:hAnsi="Palatino Linotype"/>
      <w:i/>
      <w:iCs/>
      <w:u w:val="none"/>
    </w:rPr>
  </w:style>
  <w:style w:type="character" w:customStyle="1" w:styleId="Apicenota">
    <w:name w:val="Apice nota"/>
    <w:uiPriority w:val="1"/>
    <w:qFormat/>
    <w:rsid w:val="006F2B5E"/>
    <w:rPr>
      <w:rFonts w:ascii="Palatino Linotype" w:hAnsi="Palatino Linotype"/>
      <w:b w:val="0"/>
      <w:bCs w:val="0"/>
      <w:i w:val="0"/>
      <w:iCs w:val="0"/>
      <w:caps w:val="0"/>
      <w:smallCaps w:val="0"/>
      <w:strike w:val="0"/>
      <w:dstrike w:val="0"/>
      <w:vanish w:val="0"/>
      <w:sz w:val="18"/>
      <w:szCs w:val="18"/>
      <w:vertAlign w:val="superscript"/>
    </w:rPr>
  </w:style>
  <w:style w:type="character" w:customStyle="1" w:styleId="Maiuscoletto">
    <w:name w:val="Maiuscoletto"/>
    <w:uiPriority w:val="99"/>
    <w:rsid w:val="006E1D7E"/>
    <w:rPr>
      <w:rFonts w:ascii="Palatino Linotype" w:hAnsi="Palatino Linotype"/>
      <w:smallCaps/>
    </w:rPr>
  </w:style>
  <w:style w:type="paragraph" w:styleId="Testonotaapidipagina">
    <w:name w:val="footnote text"/>
    <w:basedOn w:val="Normale"/>
    <w:link w:val="TestonotaapidipaginaCarattere"/>
    <w:uiPriority w:val="99"/>
    <w:unhideWhenUsed/>
    <w:rsid w:val="004D1F97"/>
    <w:rPr>
      <w:rFonts w:ascii="Cambria" w:eastAsia="Cambria" w:hAnsi="Cambria"/>
      <w:sz w:val="24"/>
      <w:szCs w:val="24"/>
      <w:lang w:eastAsia="en-US"/>
    </w:rPr>
  </w:style>
  <w:style w:type="character" w:customStyle="1" w:styleId="TestonotaapidipaginaCarattere">
    <w:name w:val="Testo nota a piè di pagina Carattere"/>
    <w:link w:val="Testonotaapidipagina"/>
    <w:uiPriority w:val="99"/>
    <w:rsid w:val="004D1F97"/>
    <w:rPr>
      <w:rFonts w:eastAsia="Cambria"/>
      <w:sz w:val="24"/>
      <w:szCs w:val="24"/>
      <w:lang w:eastAsia="en-US"/>
    </w:rPr>
  </w:style>
  <w:style w:type="character" w:styleId="Rimandonotaapidipagina">
    <w:name w:val="footnote reference"/>
    <w:uiPriority w:val="99"/>
    <w:semiHidden/>
    <w:unhideWhenUsed/>
    <w:rsid w:val="004D1F97"/>
    <w:rPr>
      <w:vertAlign w:val="superscript"/>
    </w:rPr>
  </w:style>
  <w:style w:type="character" w:styleId="Enfasicorsivo">
    <w:name w:val="Emphasis"/>
    <w:uiPriority w:val="20"/>
    <w:qFormat/>
    <w:rsid w:val="004D1F97"/>
    <w:rPr>
      <w:i/>
    </w:rPr>
  </w:style>
  <w:style w:type="character" w:styleId="CitazioneHTML">
    <w:name w:val="HTML Cite"/>
    <w:uiPriority w:val="99"/>
    <w:rsid w:val="004D1F97"/>
    <w:rPr>
      <w:i/>
    </w:rPr>
  </w:style>
  <w:style w:type="paragraph" w:styleId="Pidipagina">
    <w:name w:val="footer"/>
    <w:basedOn w:val="Normale"/>
    <w:link w:val="PidipaginaCarattere"/>
    <w:uiPriority w:val="99"/>
    <w:unhideWhenUsed/>
    <w:rsid w:val="00746E8E"/>
    <w:pPr>
      <w:tabs>
        <w:tab w:val="center" w:pos="4819"/>
        <w:tab w:val="right" w:pos="9638"/>
      </w:tabs>
    </w:pPr>
  </w:style>
  <w:style w:type="character" w:customStyle="1" w:styleId="PidipaginaCarattere">
    <w:name w:val="Piè di pagina Carattere"/>
    <w:link w:val="Pidipagina"/>
    <w:uiPriority w:val="99"/>
    <w:rsid w:val="00746E8E"/>
    <w:rPr>
      <w:rFonts w:ascii="Times New Roman" w:eastAsia="Times New Roman" w:hAnsi="Times New Roman"/>
    </w:rPr>
  </w:style>
  <w:style w:type="paragraph" w:styleId="Intestazione">
    <w:name w:val="header"/>
    <w:basedOn w:val="Normale"/>
    <w:link w:val="IntestazioneCarattere"/>
    <w:uiPriority w:val="99"/>
    <w:unhideWhenUsed/>
    <w:rsid w:val="00746E8E"/>
    <w:pPr>
      <w:tabs>
        <w:tab w:val="center" w:pos="4819"/>
        <w:tab w:val="right" w:pos="9638"/>
      </w:tabs>
    </w:pPr>
  </w:style>
  <w:style w:type="character" w:customStyle="1" w:styleId="IntestazioneCarattere">
    <w:name w:val="Intestazione Carattere"/>
    <w:link w:val="Intestazione"/>
    <w:uiPriority w:val="99"/>
    <w:rsid w:val="00746E8E"/>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c:Documents:Ricerca:StoriaFacolta:SapienzaGiornataStudio:Matteucci:GeologiaDefinitiv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1301B-1DC0-8044-BF82-BF0376A2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GeologiaDefinitivo.dot</Template>
  <TotalTime>718</TotalTime>
  <Pages>40</Pages>
  <Words>7784</Words>
  <Characters>44373</Characters>
  <Application>Microsoft Macintosh Word</Application>
  <DocSecurity>0</DocSecurity>
  <Lines>369</Lines>
  <Paragraphs>104</Paragraphs>
  <ScaleCrop>false</ScaleCrop>
  <HeadingPairs>
    <vt:vector size="2" baseType="variant">
      <vt:variant>
        <vt:lpstr>Titolo</vt:lpstr>
      </vt:variant>
      <vt:variant>
        <vt:i4>1</vt:i4>
      </vt:variant>
    </vt:vector>
  </HeadingPairs>
  <TitlesOfParts>
    <vt:vector size="1" baseType="lpstr">
      <vt:lpstr/>
    </vt:vector>
  </TitlesOfParts>
  <Company>Università La Sapienza</Company>
  <LinksUpToDate>false</LinksUpToDate>
  <CharactersWithSpaces>52053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peppa pig</dc:creator>
  <cp:keywords/>
  <dc:description/>
  <cp:lastModifiedBy>peppa pig</cp:lastModifiedBy>
  <cp:revision>45</cp:revision>
  <cp:lastPrinted>2012-07-25T14:07:00Z</cp:lastPrinted>
  <dcterms:created xsi:type="dcterms:W3CDTF">2014-12-26T05:32:00Z</dcterms:created>
  <dcterms:modified xsi:type="dcterms:W3CDTF">2015-06-12T06:33:00Z</dcterms:modified>
</cp:coreProperties>
</file>